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69D8E47" w14:textId="77777777" w:rsidR="00755B43" w:rsidRPr="00755B43" w:rsidRDefault="00755B43" w:rsidP="00755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 закон об образовании</w:t>
      </w:r>
    </w:p>
    <w:bookmarkEnd w:id="0"/>
    <w:p w14:paraId="55680997" w14:textId="77777777" w:rsidR="00755B43" w:rsidRPr="00755B43" w:rsidRDefault="00755B43" w:rsidP="0075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4D0DB" w14:textId="77777777" w:rsidR="00755B43" w:rsidRPr="00755B43" w:rsidRDefault="00755B43" w:rsidP="0075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4 августа 2023 г. N 479-ФЗ внесены изменения в Федеральный закон «Об образовании в Российской Федерации».</w:t>
      </w:r>
    </w:p>
    <w:p w14:paraId="520D23B8" w14:textId="77777777" w:rsidR="00755B43" w:rsidRPr="00755B43" w:rsidRDefault="00755B43" w:rsidP="0075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обучающиеся обязаны поддерживать чистоту и порядок в образовательной организации, а также с учетом возрастных и психофизических особенностей участвовать в общественно </w:t>
      </w:r>
      <w:proofErr w:type="gramStart"/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полезном</w:t>
      </w:r>
      <w:proofErr w:type="gramEnd"/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труде, предусмотренном образовательной программой.</w:t>
      </w:r>
    </w:p>
    <w:p w14:paraId="5D203298" w14:textId="77777777" w:rsidR="00755B43" w:rsidRPr="00755B43" w:rsidRDefault="00755B43" w:rsidP="0075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 - вместо этого установлено, что такое привлечение обучающихся к труду осуществляется в соответствии с требованиями трудового законодательства.</w:t>
      </w:r>
    </w:p>
    <w:p w14:paraId="0AAD4495" w14:textId="3741C883" w:rsidR="007A1A85" w:rsidRPr="008B0B6D" w:rsidRDefault="00755B43" w:rsidP="0075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закреплены положения о выдаче получившим среднее общее образование выпускникам при наличии итоговых оценок успеваемости "отлично" и не более двух итоговых оценок успеваемости "хорошо" по всем учебным предметам медали "За особые успехи в учении" II степени.</w:t>
      </w:r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55B43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BA682A"/>
    <w:rsid w:val="00C03DBC"/>
    <w:rsid w:val="00CB15A1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2023-11-24T08:37:00Z</dcterms:modified>
</cp:coreProperties>
</file>