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92F1" w14:textId="77777777" w:rsidR="0088631B" w:rsidRDefault="0088631B" w:rsidP="0088631B">
      <w:pPr>
        <w:pStyle w:val="ConsPlusNormal"/>
        <w:jc w:val="center"/>
      </w:pPr>
      <w:r>
        <w:rPr>
          <w:noProof/>
        </w:rPr>
        <w:drawing>
          <wp:inline distT="0" distB="0" distL="0" distR="0" wp14:anchorId="4431B94A" wp14:editId="429E33CF">
            <wp:extent cx="723900" cy="857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280D" w14:textId="77777777" w:rsidR="0088631B" w:rsidRDefault="0088631B" w:rsidP="0088631B">
      <w:pPr>
        <w:jc w:val="center"/>
      </w:pPr>
    </w:p>
    <w:p w14:paraId="507A6844" w14:textId="77777777" w:rsidR="0088631B" w:rsidRDefault="0088631B" w:rsidP="0088631B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02FEE820" w14:textId="77777777" w:rsidR="0088631B" w:rsidRDefault="0088631B" w:rsidP="0088631B">
      <w:pPr>
        <w:jc w:val="center"/>
      </w:pPr>
      <w:r>
        <w:t>ГОРОДА ФЕДЕРАЛЬНОГО ЗНАЧЕНИЯ САНКТ-ПЕТЕРБУРГА</w:t>
      </w:r>
    </w:p>
    <w:p w14:paraId="081BCAED" w14:textId="77777777" w:rsidR="0088631B" w:rsidRDefault="0088631B" w:rsidP="0088631B">
      <w:pPr>
        <w:jc w:val="center"/>
      </w:pPr>
      <w:r>
        <w:t>ПОСЕЛОК УСТЬ-ИЖОРА</w:t>
      </w:r>
    </w:p>
    <w:p w14:paraId="2D449B86" w14:textId="77777777" w:rsidR="0088631B" w:rsidRDefault="0088631B" w:rsidP="0088631B">
      <w:pPr>
        <w:jc w:val="center"/>
      </w:pPr>
    </w:p>
    <w:p w14:paraId="3C0F41B5" w14:textId="77777777" w:rsidR="0088631B" w:rsidRDefault="0088631B" w:rsidP="0088631B">
      <w:pPr>
        <w:jc w:val="center"/>
      </w:pPr>
      <w:r>
        <w:t>ПОСТАНОВЛЕНИЕ</w:t>
      </w:r>
    </w:p>
    <w:p w14:paraId="305885C6" w14:textId="77777777" w:rsidR="0088631B" w:rsidRDefault="0088631B" w:rsidP="0088631B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88631B" w14:paraId="0DD7B28F" w14:textId="77777777" w:rsidTr="00765277">
        <w:tc>
          <w:tcPr>
            <w:tcW w:w="4681" w:type="dxa"/>
            <w:hideMark/>
          </w:tcPr>
          <w:p w14:paraId="4F10C3F6" w14:textId="77777777" w:rsidR="0088631B" w:rsidRDefault="0088631B" w:rsidP="00765277">
            <w:r>
              <w:t>31.08.2023</w:t>
            </w:r>
          </w:p>
        </w:tc>
        <w:tc>
          <w:tcPr>
            <w:tcW w:w="4674" w:type="dxa"/>
            <w:hideMark/>
          </w:tcPr>
          <w:p w14:paraId="513A95B3" w14:textId="77777777" w:rsidR="0088631B" w:rsidRDefault="0088631B" w:rsidP="00765277">
            <w:pPr>
              <w:jc w:val="right"/>
            </w:pPr>
            <w:r>
              <w:t>№27/01-05/2023</w:t>
            </w:r>
          </w:p>
          <w:p w14:paraId="4F8DCBFE" w14:textId="77777777" w:rsidR="0088631B" w:rsidRDefault="0088631B" w:rsidP="0076527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26E9BEEA" w14:textId="77777777" w:rsidR="0088631B" w:rsidRDefault="0088631B" w:rsidP="0088631B">
      <w:pPr>
        <w:jc w:val="both"/>
      </w:pPr>
      <w:r>
        <w:t xml:space="preserve">Об утверждении Положения о порядке реализации </w:t>
      </w:r>
    </w:p>
    <w:p w14:paraId="704DDBDD" w14:textId="77777777" w:rsidR="0088631B" w:rsidRDefault="0088631B" w:rsidP="0088631B">
      <w:pPr>
        <w:jc w:val="both"/>
      </w:pPr>
      <w:r>
        <w:t xml:space="preserve">Местной Администрации внутригородского </w:t>
      </w:r>
    </w:p>
    <w:p w14:paraId="75F8AAB6" w14:textId="77777777" w:rsidR="0088631B" w:rsidRDefault="0088631B" w:rsidP="0088631B">
      <w:pPr>
        <w:jc w:val="both"/>
      </w:pPr>
      <w:r>
        <w:t xml:space="preserve">муниципального образования города федерального </w:t>
      </w:r>
    </w:p>
    <w:p w14:paraId="5FBA0B04" w14:textId="77777777" w:rsidR="0088631B" w:rsidRDefault="0088631B" w:rsidP="0088631B">
      <w:pPr>
        <w:jc w:val="both"/>
      </w:pPr>
      <w:r>
        <w:t xml:space="preserve">значения Санкт-Петербурга поселок Усть-Ижора </w:t>
      </w:r>
    </w:p>
    <w:p w14:paraId="7F457EE0" w14:textId="77777777" w:rsidR="0088631B" w:rsidRDefault="0088631B" w:rsidP="0088631B">
      <w:pPr>
        <w:jc w:val="both"/>
      </w:pPr>
      <w:r>
        <w:t xml:space="preserve">вопроса местного значения - </w:t>
      </w:r>
      <w:r w:rsidRPr="003B400D">
        <w:t xml:space="preserve">осуществление экологического </w:t>
      </w:r>
    </w:p>
    <w:p w14:paraId="28216331" w14:textId="77777777" w:rsidR="0088631B" w:rsidRDefault="0088631B" w:rsidP="0088631B">
      <w:pPr>
        <w:jc w:val="both"/>
      </w:pPr>
      <w:r w:rsidRPr="003B400D">
        <w:t xml:space="preserve">просвещения, а также организация экологического </w:t>
      </w:r>
    </w:p>
    <w:p w14:paraId="23E7268B" w14:textId="77777777" w:rsidR="0088631B" w:rsidRDefault="0088631B" w:rsidP="0088631B">
      <w:pPr>
        <w:jc w:val="both"/>
      </w:pPr>
      <w:r w:rsidRPr="003B400D">
        <w:t xml:space="preserve">воспитания и формирования экологической культуры </w:t>
      </w:r>
    </w:p>
    <w:p w14:paraId="75BE70DE" w14:textId="77777777" w:rsidR="0088631B" w:rsidRDefault="0088631B" w:rsidP="0088631B">
      <w:pPr>
        <w:jc w:val="both"/>
      </w:pPr>
      <w:r w:rsidRPr="003B400D">
        <w:t>в области обращения с твердыми коммунальными отходами</w:t>
      </w:r>
    </w:p>
    <w:p w14:paraId="25FCF4B4" w14:textId="77777777" w:rsidR="0088631B" w:rsidRDefault="0088631B" w:rsidP="0088631B">
      <w:pPr>
        <w:ind w:firstLine="708"/>
        <w:jc w:val="both"/>
      </w:pPr>
    </w:p>
    <w:p w14:paraId="74446133" w14:textId="77777777" w:rsidR="0088631B" w:rsidRPr="000D76F5" w:rsidRDefault="0088631B" w:rsidP="0088631B">
      <w:pPr>
        <w:ind w:firstLine="708"/>
        <w:jc w:val="both"/>
      </w:pPr>
      <w:r w:rsidRPr="000D76F5">
        <w:t>В соответствии с Федерального закона от 10.01.2002 № 7-ФЗ «Об охране окружающей среды», Законом Санкт-Петербурга от 23 сентября 2009 года № 420-79 «Об организации местного самоуправления в Санкт-Петербурге», на основании Устава внутригородского муниципального образования Санкт-Петербурга города федерального значения Санкт-Петербурга поселок Усть-Ижора,</w:t>
      </w:r>
    </w:p>
    <w:p w14:paraId="7E51CA20" w14:textId="77777777" w:rsidR="0088631B" w:rsidRDefault="0088631B" w:rsidP="0088631B">
      <w:pPr>
        <w:ind w:firstLine="708"/>
        <w:jc w:val="both"/>
        <w:rPr>
          <w:b/>
          <w:bCs/>
        </w:rPr>
      </w:pPr>
    </w:p>
    <w:p w14:paraId="22C41D58" w14:textId="77777777" w:rsidR="0088631B" w:rsidRPr="00B1316F" w:rsidRDefault="0088631B" w:rsidP="0088631B">
      <w:pPr>
        <w:ind w:left="1077"/>
      </w:pPr>
      <w:r w:rsidRPr="00B1316F">
        <w:t>ПОСТАНОВЛЯЮ</w:t>
      </w:r>
    </w:p>
    <w:p w14:paraId="58A68C37" w14:textId="77777777" w:rsidR="0088631B" w:rsidRDefault="0088631B" w:rsidP="0088631B">
      <w:pPr>
        <w:rPr>
          <w:b/>
          <w:bCs/>
        </w:rPr>
      </w:pPr>
    </w:p>
    <w:p w14:paraId="085DEC41" w14:textId="77777777" w:rsidR="0088631B" w:rsidRPr="00B1316F" w:rsidRDefault="0088631B" w:rsidP="0088631B">
      <w:pPr>
        <w:jc w:val="both"/>
      </w:pPr>
      <w:r w:rsidRPr="00C50D41">
        <w:tab/>
        <w:t xml:space="preserve">1. </w:t>
      </w:r>
      <w:r>
        <w:t xml:space="preserve"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3B400D"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t xml:space="preserve"> </w:t>
      </w:r>
      <w:r>
        <w:t>согласно приложению к настоящему постановлению.</w:t>
      </w:r>
    </w:p>
    <w:p w14:paraId="163D3E07" w14:textId="77777777" w:rsidR="0088631B" w:rsidRDefault="0088631B" w:rsidP="0088631B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46813FCD" w14:textId="77777777" w:rsidR="0088631B" w:rsidRPr="00C50D41" w:rsidRDefault="0088631B" w:rsidP="0088631B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67796A38" w14:textId="77777777" w:rsidR="0088631B" w:rsidRPr="00C50D41" w:rsidRDefault="0088631B" w:rsidP="0088631B">
      <w:pPr>
        <w:ind w:left="1077"/>
        <w:jc w:val="center"/>
        <w:rPr>
          <w:color w:val="000000"/>
        </w:rPr>
      </w:pPr>
    </w:p>
    <w:p w14:paraId="37ECE2E0" w14:textId="77777777" w:rsidR="0088631B" w:rsidRDefault="0088631B" w:rsidP="0088631B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15C880DF" w14:textId="77777777" w:rsidR="0088631B" w:rsidRDefault="0088631B" w:rsidP="0088631B">
      <w:pPr>
        <w:pStyle w:val="ConsPlusNormal"/>
        <w:outlineLvl w:val="1"/>
        <w:rPr>
          <w:color w:val="000000"/>
        </w:rPr>
      </w:pPr>
    </w:p>
    <w:p w14:paraId="4804A827" w14:textId="77777777" w:rsidR="0088631B" w:rsidRDefault="0088631B" w:rsidP="0088631B">
      <w:pPr>
        <w:pStyle w:val="ConsPlusNormal"/>
        <w:outlineLvl w:val="1"/>
        <w:rPr>
          <w:color w:val="000000"/>
        </w:rPr>
      </w:pPr>
    </w:p>
    <w:p w14:paraId="75B3C265" w14:textId="77777777" w:rsidR="0088631B" w:rsidRDefault="0088631B" w:rsidP="0088631B">
      <w:pPr>
        <w:pStyle w:val="ConsPlusNormal"/>
        <w:outlineLvl w:val="1"/>
        <w:rPr>
          <w:color w:val="000000"/>
        </w:rPr>
      </w:pPr>
    </w:p>
    <w:p w14:paraId="0C35A1EB" w14:textId="77777777" w:rsidR="0088631B" w:rsidRDefault="0088631B" w:rsidP="0088631B">
      <w:pPr>
        <w:pStyle w:val="ConsPlusNormal"/>
        <w:outlineLvl w:val="1"/>
        <w:rPr>
          <w:color w:val="000000"/>
        </w:rPr>
      </w:pPr>
    </w:p>
    <w:p w14:paraId="0091665A" w14:textId="77777777" w:rsidR="0088631B" w:rsidRDefault="0088631B" w:rsidP="0088631B">
      <w:pPr>
        <w:pStyle w:val="ConsPlusNormal"/>
        <w:outlineLvl w:val="1"/>
        <w:rPr>
          <w:color w:val="000000"/>
        </w:rPr>
      </w:pPr>
    </w:p>
    <w:p w14:paraId="65104417" w14:textId="77777777" w:rsidR="0088631B" w:rsidRDefault="0088631B" w:rsidP="0088631B">
      <w:pPr>
        <w:pStyle w:val="ConsPlusNormal"/>
        <w:outlineLvl w:val="1"/>
        <w:rPr>
          <w:color w:val="000000"/>
        </w:rPr>
      </w:pPr>
    </w:p>
    <w:p w14:paraId="3C110571" w14:textId="77777777" w:rsidR="0088631B" w:rsidRDefault="0088631B" w:rsidP="0088631B">
      <w:pPr>
        <w:pStyle w:val="ConsPlusNormal"/>
        <w:outlineLvl w:val="1"/>
        <w:rPr>
          <w:color w:val="000000"/>
        </w:rPr>
      </w:pPr>
    </w:p>
    <w:p w14:paraId="740A923F" w14:textId="77777777" w:rsidR="0088631B" w:rsidRDefault="0088631B" w:rsidP="0088631B">
      <w:pPr>
        <w:pStyle w:val="ConsPlusNormal"/>
        <w:outlineLvl w:val="1"/>
        <w:rPr>
          <w:color w:val="000000"/>
        </w:rPr>
      </w:pPr>
    </w:p>
    <w:p w14:paraId="54995EB1" w14:textId="77777777" w:rsidR="0088631B" w:rsidRDefault="0088631B" w:rsidP="0088631B">
      <w:pPr>
        <w:jc w:val="right"/>
      </w:pPr>
      <w:r>
        <w:t xml:space="preserve">Приложение к Постановлению </w:t>
      </w:r>
    </w:p>
    <w:p w14:paraId="1AD2840B" w14:textId="77777777" w:rsidR="0088631B" w:rsidRDefault="0088631B" w:rsidP="0088631B">
      <w:pPr>
        <w:jc w:val="right"/>
      </w:pPr>
      <w:r>
        <w:t xml:space="preserve">Местной Администрации </w:t>
      </w:r>
    </w:p>
    <w:p w14:paraId="19206860" w14:textId="77777777" w:rsidR="0088631B" w:rsidRDefault="0088631B" w:rsidP="0088631B">
      <w:pPr>
        <w:jc w:val="right"/>
      </w:pPr>
      <w:r>
        <w:t xml:space="preserve">МО </w:t>
      </w:r>
      <w:proofErr w:type="spellStart"/>
      <w:r>
        <w:t>п.Усть</w:t>
      </w:r>
      <w:proofErr w:type="spellEnd"/>
      <w:r>
        <w:t xml:space="preserve">-Ижора </w:t>
      </w:r>
    </w:p>
    <w:p w14:paraId="0B50DE34" w14:textId="77777777" w:rsidR="0088631B" w:rsidRPr="00F048D5" w:rsidRDefault="0088631B" w:rsidP="0088631B">
      <w:pPr>
        <w:jc w:val="right"/>
      </w:pPr>
      <w:r>
        <w:t>от 31.08.2023 № 27/01-05/2023</w:t>
      </w:r>
    </w:p>
    <w:p w14:paraId="386934A0" w14:textId="77777777" w:rsidR="0088631B" w:rsidRDefault="0088631B" w:rsidP="0088631B">
      <w:pPr>
        <w:pStyle w:val="ConsPlusNormal"/>
        <w:jc w:val="center"/>
        <w:outlineLvl w:val="1"/>
        <w:rPr>
          <w:color w:val="000000"/>
        </w:rPr>
      </w:pPr>
    </w:p>
    <w:p w14:paraId="3714BFC2" w14:textId="77777777" w:rsidR="0088631B" w:rsidRPr="001B56C2" w:rsidRDefault="0088631B" w:rsidP="0088631B">
      <w:pPr>
        <w:pStyle w:val="ConsPlusNormal"/>
        <w:jc w:val="center"/>
        <w:outlineLvl w:val="1"/>
        <w:rPr>
          <w:color w:val="000000"/>
        </w:rPr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3B400D"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t xml:space="preserve"> </w:t>
      </w:r>
      <w:r>
        <w:t>(далее-Положение)</w:t>
      </w:r>
    </w:p>
    <w:p w14:paraId="320D42F4" w14:textId="77777777" w:rsidR="0088631B" w:rsidRPr="001B56C2" w:rsidRDefault="0088631B" w:rsidP="0088631B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41CE5D70" w14:textId="77777777" w:rsidR="0088631B" w:rsidRDefault="0088631B" w:rsidP="0088631B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24E36084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Настоящее положение в соответствии с Федеральным законом РФ от 06 октября 2003 г. № 131 «Об общих принципах организации местного самоуправления в Российской Федерации», </w:t>
      </w:r>
      <w:r w:rsidRPr="008C7B68">
        <w:rPr>
          <w:color w:val="000000"/>
        </w:rPr>
        <w:t>Федерального закона от 10.01.2002 № 7-ФЗ «Об охране окружающей среды»</w:t>
      </w:r>
      <w:r w:rsidRPr="00357B83">
        <w:rPr>
          <w:color w:val="000000"/>
        </w:rPr>
        <w:t xml:space="preserve">, </w:t>
      </w:r>
      <w:r w:rsidRPr="00C436C2">
        <w:rPr>
          <w:color w:val="000000"/>
        </w:rPr>
        <w:t>Законом Санкт-Петербурга от 23 сентября 2009 г. № 420-79 «Об организации местного самоуправления в Санкт-Петербурге», 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</w:t>
      </w:r>
      <w:r w:rsidRPr="003D3170">
        <w:rPr>
          <w:color w:val="000000"/>
        </w:rPr>
        <w:t>осуществлени</w:t>
      </w:r>
      <w:r>
        <w:rPr>
          <w:color w:val="000000"/>
        </w:rPr>
        <w:t>ю</w:t>
      </w:r>
      <w:r w:rsidRPr="003D3170">
        <w:rPr>
          <w:color w:val="000000"/>
        </w:rPr>
        <w:t xml:space="preserve">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rPr>
          <w:color w:val="000000"/>
        </w:rPr>
        <w:t xml:space="preserve"> </w:t>
      </w:r>
      <w:r w:rsidRPr="00C436C2">
        <w:rPr>
          <w:color w:val="000000"/>
        </w:rPr>
        <w:t xml:space="preserve">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41FA5EBA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rPr>
          <w:color w:val="000000"/>
        </w:rPr>
        <w:t xml:space="preserve"> </w:t>
      </w:r>
      <w:r w:rsidRPr="00C436C2">
        <w:rPr>
          <w:color w:val="000000"/>
        </w:rPr>
        <w:t>на территории внутригородского муниципального образования города федерального значения Санкт-Петербурга поселок Усть-Ижора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3D10D6F1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4A12BF6E" w14:textId="77777777" w:rsidR="0088631B" w:rsidRPr="00C436C2" w:rsidRDefault="0088631B" w:rsidP="0088631B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4C46BDAB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целями 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rPr>
          <w:color w:val="000000"/>
        </w:rPr>
        <w:t xml:space="preserve"> </w:t>
      </w:r>
      <w:r w:rsidRPr="00C436C2">
        <w:rPr>
          <w:color w:val="000000"/>
        </w:rPr>
        <w:t>являются:</w:t>
      </w:r>
    </w:p>
    <w:p w14:paraId="50E739BD" w14:textId="77777777" w:rsidR="0088631B" w:rsidRPr="00357B83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 w:rsidRPr="003D3170">
        <w:t xml:space="preserve">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357B83">
        <w:rPr>
          <w:color w:val="000000"/>
        </w:rPr>
        <w:t>.</w:t>
      </w:r>
    </w:p>
    <w:p w14:paraId="519EE1B9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DB2B0D">
        <w:rPr>
          <w:color w:val="000000"/>
        </w:rPr>
        <w:t xml:space="preserve"> являются</w:t>
      </w:r>
      <w:r w:rsidRPr="00C436C2">
        <w:rPr>
          <w:color w:val="000000"/>
        </w:rPr>
        <w:t>:</w:t>
      </w:r>
    </w:p>
    <w:p w14:paraId="57465CC8" w14:textId="77777777" w:rsidR="0088631B" w:rsidRPr="003D3170" w:rsidRDefault="0088631B" w:rsidP="0088631B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 w:rsidRPr="003D3170">
        <w:rPr>
          <w:color w:val="000000"/>
        </w:rPr>
        <w:t xml:space="preserve">формирование экологической культуры и экологического сознания различных слоев </w:t>
      </w:r>
      <w:r w:rsidRPr="003D3170">
        <w:rPr>
          <w:color w:val="000000"/>
        </w:rPr>
        <w:lastRenderedPageBreak/>
        <w:t>населения путем просветительской деятельности;</w:t>
      </w:r>
    </w:p>
    <w:p w14:paraId="4162580C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3D3170">
        <w:rPr>
          <w:color w:val="000000"/>
        </w:rPr>
        <w:t>- обеспечение свободного доступа населения муниципального образования к экологической информации и информации в сфере обращения с твердыми коммунальными отходами</w:t>
      </w:r>
      <w:r w:rsidRPr="00357B83">
        <w:rPr>
          <w:color w:val="000000"/>
        </w:rPr>
        <w:t>.</w:t>
      </w:r>
    </w:p>
    <w:p w14:paraId="74D893B5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14:paraId="33A76E4E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во взаимодействии с органами государственной власти –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дминистрацией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 xml:space="preserve">, территориальными органами внутренних дел, Прокуратурой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>, а также с общественными объединениями, участвующими в обеспечении правопорядка, иными организациями, предприятиями, расположенными на территории муниципального образования, а также гражданами.</w:t>
      </w:r>
    </w:p>
    <w:p w14:paraId="393F8160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r w:rsidRPr="00DB2B0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C436C2">
        <w:rPr>
          <w:color w:val="000000"/>
        </w:rPr>
        <w:t>в следующих формах:</w:t>
      </w:r>
    </w:p>
    <w:p w14:paraId="54530DF3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организация и осуществление </w:t>
      </w:r>
      <w:r w:rsidRPr="008D0472">
        <w:t xml:space="preserve">взаимного обмена информацией с </w:t>
      </w:r>
      <w:r>
        <w:t xml:space="preserve">Администрацией </w:t>
      </w:r>
      <w:proofErr w:type="spellStart"/>
      <w:r>
        <w:t>Колпинского</w:t>
      </w:r>
      <w:proofErr w:type="spellEnd"/>
      <w:r>
        <w:t xml:space="preserve"> района Санкт-Петербурга, исполнительными органами власти Санкт-Петербурга, </w:t>
      </w:r>
      <w:r w:rsidRPr="00856230">
        <w:t>территориальным орган</w:t>
      </w:r>
      <w:r>
        <w:t>ом</w:t>
      </w:r>
      <w:r w:rsidRPr="00856230">
        <w:t xml:space="preserve"> внутренних дел</w:t>
      </w:r>
      <w:r>
        <w:rPr>
          <w:color w:val="000000"/>
        </w:rPr>
        <w:t>.</w:t>
      </w:r>
    </w:p>
    <w:p w14:paraId="114B0776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участие в деятельности </w:t>
      </w:r>
      <w:r w:rsidRPr="00357B83">
        <w:rPr>
          <w:color w:val="000000"/>
        </w:rPr>
        <w:t xml:space="preserve">Комиссии по вопросам обеспечения правопорядка и профилактики правонарушений </w:t>
      </w:r>
      <w:proofErr w:type="spellStart"/>
      <w:r w:rsidRPr="00357B83">
        <w:rPr>
          <w:color w:val="000000"/>
        </w:rPr>
        <w:t>Колпинского</w:t>
      </w:r>
      <w:proofErr w:type="spellEnd"/>
      <w:r w:rsidRPr="00357B83">
        <w:rPr>
          <w:color w:val="000000"/>
        </w:rPr>
        <w:t xml:space="preserve"> района Санкт-Петербурга</w:t>
      </w:r>
      <w:r w:rsidRPr="00C436C2">
        <w:rPr>
          <w:color w:val="000000"/>
        </w:rPr>
        <w:t>;</w:t>
      </w:r>
    </w:p>
    <w:p w14:paraId="0669E7BA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размещение на информационных уличных стенд</w:t>
      </w:r>
      <w:r>
        <w:rPr>
          <w:color w:val="000000"/>
        </w:rPr>
        <w:t>ах</w:t>
      </w:r>
      <w:r w:rsidRPr="00C436C2">
        <w:rPr>
          <w:color w:val="000000"/>
        </w:rPr>
        <w:t xml:space="preserve"> информации (в том числе оперативной информации) для населения муниципального образования </w:t>
      </w:r>
      <w:bookmarkStart w:id="0" w:name="_Hlk144454710"/>
      <w:r w:rsidRPr="00C436C2">
        <w:rPr>
          <w:color w:val="000000"/>
        </w:rPr>
        <w:t xml:space="preserve">по </w:t>
      </w:r>
      <w:r w:rsidRPr="000F5E27">
        <w:rPr>
          <w:color w:val="000000"/>
        </w:rPr>
        <w:t>экологическо</w:t>
      </w:r>
      <w:r>
        <w:rPr>
          <w:color w:val="000000"/>
        </w:rPr>
        <w:t>му</w:t>
      </w:r>
      <w:r w:rsidRPr="000F5E27">
        <w:rPr>
          <w:color w:val="000000"/>
        </w:rPr>
        <w:t xml:space="preserve"> просвещени</w:t>
      </w:r>
      <w:r>
        <w:rPr>
          <w:color w:val="000000"/>
        </w:rPr>
        <w:t xml:space="preserve">ю, правилам </w:t>
      </w:r>
      <w:r w:rsidRPr="003D3170">
        <w:rPr>
          <w:color w:val="000000"/>
        </w:rPr>
        <w:t>обращения с твердыми коммунальными отходами</w:t>
      </w:r>
      <w:bookmarkEnd w:id="0"/>
      <w:r w:rsidRPr="00C436C2">
        <w:rPr>
          <w:color w:val="000000"/>
        </w:rPr>
        <w:t>;</w:t>
      </w:r>
    </w:p>
    <w:p w14:paraId="27EB8458" w14:textId="77777777" w:rsidR="0088631B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организация и проведение пропагандистских и агитационных мероприятий (разработка, издание и распространение памяток, листовок, брошюр, </w:t>
      </w:r>
      <w:r>
        <w:rPr>
          <w:color w:val="000000"/>
        </w:rPr>
        <w:t>плакатов</w:t>
      </w:r>
      <w:r w:rsidRPr="00C436C2">
        <w:rPr>
          <w:color w:val="000000"/>
        </w:rPr>
        <w:t>) среди населения муниципального образования</w:t>
      </w:r>
      <w:r w:rsidRPr="00357B83">
        <w:t xml:space="preserve"> </w:t>
      </w:r>
      <w:r w:rsidRPr="00357B83">
        <w:rPr>
          <w:color w:val="000000"/>
        </w:rPr>
        <w:t xml:space="preserve">по </w:t>
      </w:r>
      <w:r w:rsidRPr="000F5E27">
        <w:rPr>
          <w:color w:val="000000"/>
        </w:rPr>
        <w:t>экологическо</w:t>
      </w:r>
      <w:r>
        <w:rPr>
          <w:color w:val="000000"/>
        </w:rPr>
        <w:t>му</w:t>
      </w:r>
      <w:r w:rsidRPr="000F5E27">
        <w:rPr>
          <w:color w:val="000000"/>
        </w:rPr>
        <w:t xml:space="preserve"> просвещени</w:t>
      </w:r>
      <w:r>
        <w:rPr>
          <w:color w:val="000000"/>
        </w:rPr>
        <w:t xml:space="preserve">ю, правилам </w:t>
      </w:r>
      <w:r w:rsidRPr="003D3170">
        <w:rPr>
          <w:color w:val="000000"/>
        </w:rPr>
        <w:t>обращения с твердыми коммунальными отходами</w:t>
      </w:r>
      <w:r w:rsidRPr="00C436C2">
        <w:rPr>
          <w:color w:val="000000"/>
        </w:rPr>
        <w:t>;</w:t>
      </w:r>
    </w:p>
    <w:p w14:paraId="1140D92C" w14:textId="77777777" w:rsidR="0088631B" w:rsidRDefault="0088631B" w:rsidP="0088631B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участие во </w:t>
      </w:r>
      <w:r w:rsidRPr="000F5E27">
        <w:rPr>
          <w:color w:val="000000"/>
        </w:rPr>
        <w:t>Всероссийск</w:t>
      </w:r>
      <w:r>
        <w:rPr>
          <w:color w:val="000000"/>
        </w:rPr>
        <w:t>ой</w:t>
      </w:r>
      <w:r w:rsidRPr="000F5E27">
        <w:rPr>
          <w:color w:val="000000"/>
        </w:rPr>
        <w:t xml:space="preserve"> акци</w:t>
      </w:r>
      <w:r>
        <w:rPr>
          <w:color w:val="000000"/>
        </w:rPr>
        <w:t>и</w:t>
      </w:r>
      <w:r w:rsidRPr="000F5E27">
        <w:rPr>
          <w:color w:val="000000"/>
        </w:rPr>
        <w:t xml:space="preserve"> по очистке от мусора берегов водных объектов «Вода России»</w:t>
      </w:r>
      <w:r>
        <w:rPr>
          <w:color w:val="000000"/>
        </w:rPr>
        <w:t>;</w:t>
      </w:r>
    </w:p>
    <w:p w14:paraId="7FD81F1C" w14:textId="77777777" w:rsidR="0088631B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размещение в </w:t>
      </w:r>
      <w:r w:rsidRPr="00B03FBD">
        <w:rPr>
          <w:color w:val="000000"/>
        </w:rPr>
        <w:t>муниципальной газете «Вестник Усть-Ижоры»</w:t>
      </w:r>
      <w:r>
        <w:rPr>
          <w:color w:val="000000"/>
        </w:rPr>
        <w:t xml:space="preserve">, </w:t>
      </w:r>
      <w:r w:rsidRPr="006D7CB3">
        <w:rPr>
          <w:bCs/>
        </w:rPr>
        <w:t xml:space="preserve">информационно-телекоммуникационной сети «Интернет» по адресу: </w:t>
      </w:r>
      <w:bookmarkStart w:id="1" w:name="_GoBack"/>
      <w:r w:rsidRPr="0088631B">
        <w:fldChar w:fldCharType="begin"/>
      </w:r>
      <w:r w:rsidRPr="0088631B">
        <w:instrText xml:space="preserve"> HYPERLINK "https://ust-izora-mo.ru/" </w:instrText>
      </w:r>
      <w:r w:rsidRPr="0088631B">
        <w:fldChar w:fldCharType="separate"/>
      </w:r>
      <w:r w:rsidRPr="0088631B">
        <w:rPr>
          <w:rStyle w:val="a3"/>
          <w:bCs/>
          <w:color w:val="auto"/>
          <w:u w:val="none"/>
        </w:rPr>
        <w:t>https://ust-izora-mo.ru/</w:t>
      </w:r>
      <w:r w:rsidRPr="0088631B">
        <w:rPr>
          <w:rStyle w:val="a3"/>
          <w:bCs/>
          <w:color w:val="auto"/>
          <w:u w:val="none"/>
        </w:rPr>
        <w:fldChar w:fldCharType="end"/>
      </w:r>
      <w:r w:rsidRPr="0088631B">
        <w:rPr>
          <w:bCs/>
        </w:rPr>
        <w:t xml:space="preserve">, </w:t>
      </w:r>
      <w:bookmarkEnd w:id="1"/>
      <w:r>
        <w:rPr>
          <w:bCs/>
        </w:rPr>
        <w:t xml:space="preserve">официальной группе </w:t>
      </w:r>
      <w:proofErr w:type="spellStart"/>
      <w:r>
        <w:rPr>
          <w:bCs/>
        </w:rPr>
        <w:t>Вконтакте</w:t>
      </w:r>
      <w:proofErr w:type="spellEnd"/>
      <w:r w:rsidRPr="00C436C2">
        <w:rPr>
          <w:color w:val="000000"/>
        </w:rPr>
        <w:t xml:space="preserve"> тематических статей</w:t>
      </w:r>
      <w:r w:rsidRPr="00357B83">
        <w:rPr>
          <w:color w:val="000000"/>
        </w:rPr>
        <w:t xml:space="preserve"> </w:t>
      </w:r>
      <w:r w:rsidRPr="00856230">
        <w:rPr>
          <w:color w:val="000000"/>
        </w:rPr>
        <w:t xml:space="preserve">по </w:t>
      </w:r>
      <w:r w:rsidRPr="000F5E27">
        <w:rPr>
          <w:color w:val="000000"/>
        </w:rPr>
        <w:t>экологическо</w:t>
      </w:r>
      <w:r>
        <w:rPr>
          <w:color w:val="000000"/>
        </w:rPr>
        <w:t>му</w:t>
      </w:r>
      <w:r w:rsidRPr="000F5E27">
        <w:rPr>
          <w:color w:val="000000"/>
        </w:rPr>
        <w:t xml:space="preserve"> просвещени</w:t>
      </w:r>
      <w:r>
        <w:rPr>
          <w:color w:val="000000"/>
        </w:rPr>
        <w:t xml:space="preserve">ю, правилам </w:t>
      </w:r>
      <w:r w:rsidRPr="003D3170">
        <w:rPr>
          <w:color w:val="000000"/>
        </w:rPr>
        <w:t>обращения с твердыми коммунальными отходами</w:t>
      </w:r>
      <w:r>
        <w:rPr>
          <w:color w:val="000000"/>
        </w:rPr>
        <w:t>;</w:t>
      </w:r>
    </w:p>
    <w:p w14:paraId="212E62DE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F0A97">
        <w:rPr>
          <w:color w:val="000000"/>
        </w:rPr>
        <w:t xml:space="preserve">повышение квалификации </w:t>
      </w:r>
      <w:r>
        <w:rPr>
          <w:color w:val="000000"/>
        </w:rPr>
        <w:t xml:space="preserve">специалиста, ответственного за реализацию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4F0A97">
        <w:rPr>
          <w:color w:val="000000"/>
        </w:rPr>
        <w:t xml:space="preserve">не реже одного раза в </w:t>
      </w:r>
      <w:r>
        <w:rPr>
          <w:color w:val="000000"/>
        </w:rPr>
        <w:t>2</w:t>
      </w:r>
      <w:r w:rsidRPr="004F0A97">
        <w:rPr>
          <w:color w:val="000000"/>
        </w:rPr>
        <w:t xml:space="preserve"> года.</w:t>
      </w:r>
    </w:p>
    <w:p w14:paraId="0B93B57E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14:paraId="3CA66A41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C436C2">
        <w:rPr>
          <w:color w:val="000000"/>
        </w:rPr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57472464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4.2. Программа формируется на основании предложений, поступивших от жителей МО </w:t>
      </w:r>
      <w:proofErr w:type="spellStart"/>
      <w:r w:rsidRPr="00C436C2">
        <w:rPr>
          <w:color w:val="000000"/>
        </w:rPr>
        <w:lastRenderedPageBreak/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, специалистов МА, органов государственной власти, общественных организаций, иных заинтересованных лиц</w:t>
      </w:r>
      <w:r>
        <w:rPr>
          <w:color w:val="000000"/>
        </w:rPr>
        <w:t>, результатов исполнения программы за предыдущий финансовый год.</w:t>
      </w:r>
    </w:p>
    <w:p w14:paraId="5F4BF5EE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4.3. Расходы на реализацию мероприятий программы предусматриваются в местном бюджете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</w:t>
      </w:r>
      <w:r w:rsidRPr="00C436C2">
        <w:rPr>
          <w:color w:val="000000"/>
        </w:rPr>
        <w:t>.</w:t>
      </w:r>
    </w:p>
    <w:p w14:paraId="002690FE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».</w:t>
      </w:r>
    </w:p>
    <w:p w14:paraId="62951878" w14:textId="77777777" w:rsidR="0088631B" w:rsidRPr="00C436C2" w:rsidRDefault="0088631B" w:rsidP="0088631B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0CD89647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6C09EC1F" w14:textId="77777777" w:rsidR="0088631B" w:rsidRPr="00C436C2" w:rsidRDefault="0088631B" w:rsidP="0088631B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 xml:space="preserve">, правовыми актами органов местного самоуправления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.</w:t>
      </w:r>
    </w:p>
    <w:p w14:paraId="53B4424B" w14:textId="77777777" w:rsidR="0088631B" w:rsidRPr="00C436C2" w:rsidRDefault="0088631B" w:rsidP="0088631B">
      <w:pPr>
        <w:pStyle w:val="ConsPlusNormal"/>
        <w:outlineLvl w:val="1"/>
        <w:rPr>
          <w:color w:val="000000"/>
        </w:rPr>
      </w:pPr>
    </w:p>
    <w:p w14:paraId="456019C7" w14:textId="77777777" w:rsidR="0088631B" w:rsidRPr="00C436C2" w:rsidRDefault="0088631B" w:rsidP="0088631B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 </w:t>
      </w:r>
    </w:p>
    <w:p w14:paraId="12C9BBAA" w14:textId="77777777" w:rsidR="0088631B" w:rsidRDefault="0088631B" w:rsidP="0088631B"/>
    <w:p w14:paraId="60313076" w14:textId="77777777" w:rsidR="0088631B" w:rsidRDefault="0088631B" w:rsidP="0088631B"/>
    <w:p w14:paraId="5A1D188D" w14:textId="77777777" w:rsidR="0088631B" w:rsidRDefault="0088631B" w:rsidP="0088631B"/>
    <w:p w14:paraId="2943B277" w14:textId="77777777" w:rsidR="0088631B" w:rsidRDefault="0088631B" w:rsidP="0088631B"/>
    <w:p w14:paraId="25223F85" w14:textId="77777777" w:rsidR="0088631B" w:rsidRDefault="0088631B" w:rsidP="0088631B"/>
    <w:p w14:paraId="2DEBA550" w14:textId="77777777" w:rsidR="0088631B" w:rsidRDefault="0088631B" w:rsidP="0088631B"/>
    <w:p w14:paraId="238E4DD9" w14:textId="77777777" w:rsidR="00305AB3" w:rsidRDefault="00305AB3"/>
    <w:sectPr w:rsidR="0030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CA"/>
    <w:rsid w:val="00305AB3"/>
    <w:rsid w:val="004D22CA"/>
    <w:rsid w:val="008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7E662-9AC3-4DCC-AD11-5A88BD9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6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2023-09-01T11:26:00Z</dcterms:created>
  <dcterms:modified xsi:type="dcterms:W3CDTF">2023-09-01T11:26:00Z</dcterms:modified>
</cp:coreProperties>
</file>