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9DED0F" w14:textId="77777777" w:rsidR="00A77519" w:rsidRPr="00A77519" w:rsidRDefault="00A77519" w:rsidP="00A7751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7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«Внесены изменения в Правила предоставления коммунальных услуг»</w:t>
      </w:r>
      <w:bookmarkEnd w:id="0"/>
    </w:p>
    <w:p w14:paraId="0D9C53C9" w14:textId="77777777" w:rsidR="00A77519" w:rsidRPr="00A77519" w:rsidRDefault="00A77519" w:rsidP="00A775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F8BF" w14:textId="77777777" w:rsidR="00A77519" w:rsidRPr="00A77519" w:rsidRDefault="00A77519" w:rsidP="00A775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Российской Федерации от 12.04.2023 № 588, которым вносятся изменения в Правила предоставления коммунальных услуг собственникам и пользователям помещений в многоквартирных домах и жилых домов, исключена обязанность потребителя </w:t>
      </w:r>
      <w:proofErr w:type="gramStart"/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proofErr w:type="gramEnd"/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 копию свидетельства о поверке или иного документа, удостоверяющего результаты поверки прибора учета.</w:t>
      </w:r>
    </w:p>
    <w:p w14:paraId="5AC1901A" w14:textId="77777777" w:rsidR="00A77519" w:rsidRPr="00A77519" w:rsidRDefault="00A77519" w:rsidP="00A775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вправе приложить к заявке копии документов, содержащих сведения о результатах поверки прибора учета, предусмотренные частью 4 статьи 13 Федерального закона от 26.06.2008 № 102-ФЗ «Об обеспечении единства измерений».</w:t>
      </w:r>
    </w:p>
    <w:p w14:paraId="09A80400" w14:textId="4EC211AE" w:rsidR="00D27752" w:rsidRPr="00391995" w:rsidRDefault="00A77519" w:rsidP="00A775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вступило в силу с 12.04.2023, но распространяется на правоотношения, возникшие с 01.09.2022.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77519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2023-05-12T12:58:00Z</dcterms:modified>
</cp:coreProperties>
</file>