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C9" w:rsidRDefault="00CA0DCF" w:rsidP="007F72E2">
      <w:pPr>
        <w:rPr>
          <w:rFonts w:eastAsia="Times New Roman"/>
          <w:b/>
          <w:bCs/>
          <w:kern w:val="36"/>
          <w:sz w:val="32"/>
          <w:szCs w:val="32"/>
          <w:lang w:eastAsia="ru-RU"/>
        </w:rPr>
      </w:pPr>
      <w:r>
        <w:rPr>
          <w:rFonts w:eastAsia="Times New Roman"/>
          <w:b/>
          <w:bCs/>
          <w:noProof/>
          <w:kern w:val="36"/>
          <w:sz w:val="32"/>
          <w:szCs w:val="32"/>
          <w:lang w:eastAsia="ru-RU"/>
        </w:rPr>
        <w:drawing>
          <wp:inline distT="0" distB="0" distL="0" distR="0">
            <wp:extent cx="2105025" cy="738480"/>
            <wp:effectExtent l="19050" t="0" r="9525" b="0"/>
            <wp:docPr id="2" name="Рисунок 1" descr="Основное лого 2 Санкт-Петербур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новное лого 2 Санкт-Петербург.png"/>
                    <pic:cNvPicPr/>
                  </pic:nvPicPr>
                  <pic:blipFill>
                    <a:blip r:embed="rId7" cstate="print"/>
                    <a:stretch>
                      <a:fillRect/>
                    </a:stretch>
                  </pic:blipFill>
                  <pic:spPr>
                    <a:xfrm>
                      <a:off x="0" y="0"/>
                      <a:ext cx="2107040" cy="739187"/>
                    </a:xfrm>
                    <a:prstGeom prst="rect">
                      <a:avLst/>
                    </a:prstGeom>
                  </pic:spPr>
                </pic:pic>
              </a:graphicData>
            </a:graphic>
          </wp:inline>
        </w:drawing>
      </w:r>
    </w:p>
    <w:p w:rsidR="007F72E2" w:rsidRPr="00EA3D4C" w:rsidRDefault="007F72E2" w:rsidP="007F72E2">
      <w:pPr>
        <w:pStyle w:val="11"/>
        <w:suppressAutoHyphens/>
        <w:spacing w:before="0" w:beforeAutospacing="0" w:after="0" w:afterAutospacing="0" w:line="280" w:lineRule="atLeast"/>
        <w:jc w:val="right"/>
        <w:rPr>
          <w:rStyle w:val="normalcharchar"/>
          <w:rFonts w:ascii="Arial" w:hAnsi="Arial" w:cs="Arial"/>
          <w:b/>
          <w:sz w:val="28"/>
          <w:szCs w:val="28"/>
        </w:rPr>
      </w:pPr>
      <w:r w:rsidRPr="00EA3D4C">
        <w:rPr>
          <w:rStyle w:val="normalcharchar"/>
          <w:rFonts w:ascii="Arial" w:hAnsi="Arial" w:cs="Arial"/>
          <w:b/>
          <w:sz w:val="28"/>
          <w:szCs w:val="28"/>
        </w:rPr>
        <w:t>ПРЕСС-РЕЛИЗ</w:t>
      </w:r>
    </w:p>
    <w:p w:rsidR="007F72E2" w:rsidRPr="00EA3D4C" w:rsidRDefault="007F72E2" w:rsidP="007F72E2">
      <w:pPr>
        <w:pStyle w:val="11"/>
        <w:suppressAutoHyphens/>
        <w:spacing w:before="0" w:beforeAutospacing="0" w:after="0" w:afterAutospacing="0" w:line="280" w:lineRule="atLeast"/>
        <w:jc w:val="right"/>
        <w:rPr>
          <w:rStyle w:val="normalcharchar"/>
          <w:rFonts w:ascii="Arial" w:hAnsi="Arial" w:cs="Arial"/>
          <w:bCs/>
          <w:sz w:val="28"/>
          <w:szCs w:val="28"/>
        </w:rPr>
      </w:pPr>
    </w:p>
    <w:p w:rsidR="00C45119" w:rsidRDefault="00C45119" w:rsidP="00C45119">
      <w:pPr>
        <w:jc w:val="center"/>
        <w:rPr>
          <w:rFonts w:ascii="Arial" w:hAnsi="Arial" w:cs="Arial"/>
          <w:b/>
          <w:color w:val="008CFF"/>
          <w:sz w:val="32"/>
          <w:szCs w:val="32"/>
        </w:rPr>
      </w:pPr>
      <w:r>
        <w:rPr>
          <w:rFonts w:ascii="Arial" w:hAnsi="Arial" w:cs="Arial"/>
          <w:b/>
          <w:color w:val="008CFF"/>
          <w:sz w:val="32"/>
          <w:szCs w:val="32"/>
        </w:rPr>
        <w:t>Росреестр Петербурга</w:t>
      </w:r>
      <w:r w:rsidR="00982872">
        <w:rPr>
          <w:rFonts w:ascii="Arial" w:hAnsi="Arial" w:cs="Arial"/>
          <w:b/>
          <w:color w:val="008CFF"/>
          <w:sz w:val="32"/>
          <w:szCs w:val="32"/>
        </w:rPr>
        <w:t xml:space="preserve">: </w:t>
      </w:r>
      <w:r>
        <w:rPr>
          <w:rFonts w:ascii="Arial" w:hAnsi="Arial" w:cs="Arial"/>
          <w:b/>
          <w:color w:val="008CFF"/>
          <w:sz w:val="32"/>
          <w:szCs w:val="32"/>
        </w:rPr>
        <w:t>наша рубрика «вы спрашивали»</w:t>
      </w:r>
    </w:p>
    <w:p w:rsidR="0022120F" w:rsidRDefault="00C45119" w:rsidP="00C45119">
      <w:pPr>
        <w:jc w:val="center"/>
        <w:rPr>
          <w:rFonts w:ascii="Arial" w:hAnsi="Arial" w:cs="Arial"/>
          <w:b/>
          <w:color w:val="008CFF"/>
          <w:sz w:val="32"/>
          <w:szCs w:val="32"/>
        </w:rPr>
      </w:pPr>
      <w:r>
        <w:rPr>
          <w:rFonts w:ascii="Arial" w:hAnsi="Arial" w:cs="Arial"/>
          <w:b/>
          <w:color w:val="008CFF"/>
          <w:sz w:val="32"/>
          <w:szCs w:val="32"/>
        </w:rPr>
        <w:t xml:space="preserve">о сохранении </w:t>
      </w:r>
      <w:r w:rsidRPr="00C45119">
        <w:rPr>
          <w:rFonts w:ascii="Arial" w:hAnsi="Arial" w:cs="Arial"/>
          <w:b/>
          <w:color w:val="008CFF"/>
          <w:sz w:val="32"/>
          <w:szCs w:val="32"/>
        </w:rPr>
        <w:t>геодезических пунктов</w:t>
      </w:r>
    </w:p>
    <w:p w:rsidR="000C3C78" w:rsidRPr="00854124" w:rsidRDefault="000C3C78" w:rsidP="00C45119">
      <w:pPr>
        <w:jc w:val="center"/>
        <w:rPr>
          <w:rFonts w:ascii="Arial" w:hAnsi="Arial" w:cs="Arial"/>
          <w:b/>
          <w:bCs/>
          <w:color w:val="008CFF"/>
          <w:sz w:val="32"/>
          <w:szCs w:val="32"/>
        </w:rPr>
      </w:pPr>
    </w:p>
    <w:p w:rsidR="00C45119" w:rsidRPr="00400257" w:rsidRDefault="00C45119" w:rsidP="00C45119">
      <w:pPr>
        <w:pStyle w:val="articledecorationfirst"/>
        <w:spacing w:before="0" w:beforeAutospacing="0" w:after="0" w:afterAutospacing="0"/>
        <w:ind w:firstLine="709"/>
        <w:jc w:val="both"/>
        <w:rPr>
          <w:rFonts w:ascii="Arial" w:hAnsi="Arial" w:cs="Arial"/>
          <w:sz w:val="26"/>
          <w:szCs w:val="26"/>
        </w:rPr>
      </w:pPr>
      <w:r w:rsidRPr="00400257">
        <w:rPr>
          <w:rFonts w:ascii="Arial" w:hAnsi="Arial" w:cs="Arial"/>
          <w:sz w:val="26"/>
          <w:szCs w:val="26"/>
        </w:rPr>
        <w:t>Управление Росреестра по Санкт-Петербургу продолжает информировать правообладателей объектов недвижимости (земельных участков, зданий, сооружений) о расположенных на объектах недвижимости на территории Санкт-Петербурга пунктах:</w:t>
      </w:r>
    </w:p>
    <w:p w:rsidR="00C45119" w:rsidRPr="00400257" w:rsidRDefault="00C45119" w:rsidP="00C45119">
      <w:pPr>
        <w:pStyle w:val="a8"/>
        <w:numPr>
          <w:ilvl w:val="0"/>
          <w:numId w:val="14"/>
        </w:numPr>
        <w:jc w:val="both"/>
        <w:rPr>
          <w:rFonts w:ascii="Arial" w:hAnsi="Arial" w:cs="Arial"/>
          <w:sz w:val="26"/>
          <w:szCs w:val="26"/>
        </w:rPr>
      </w:pPr>
      <w:r w:rsidRPr="00400257">
        <w:rPr>
          <w:rFonts w:ascii="Arial" w:hAnsi="Arial" w:cs="Arial"/>
          <w:sz w:val="26"/>
          <w:szCs w:val="26"/>
        </w:rPr>
        <w:t>государственной геодезической сети (ГГС),</w:t>
      </w:r>
    </w:p>
    <w:p w:rsidR="00C45119" w:rsidRPr="00400257" w:rsidRDefault="00C45119" w:rsidP="00C45119">
      <w:pPr>
        <w:pStyle w:val="a8"/>
        <w:numPr>
          <w:ilvl w:val="0"/>
          <w:numId w:val="14"/>
        </w:numPr>
        <w:jc w:val="both"/>
        <w:rPr>
          <w:rFonts w:ascii="Arial" w:hAnsi="Arial" w:cs="Arial"/>
          <w:sz w:val="26"/>
          <w:szCs w:val="26"/>
        </w:rPr>
      </w:pPr>
      <w:r w:rsidRPr="00400257">
        <w:rPr>
          <w:rFonts w:ascii="Arial" w:hAnsi="Arial" w:cs="Arial"/>
          <w:sz w:val="26"/>
          <w:szCs w:val="26"/>
        </w:rPr>
        <w:t>государственной нивелирной сети (ГНС),</w:t>
      </w:r>
    </w:p>
    <w:p w:rsidR="00C45119" w:rsidRPr="00400257" w:rsidRDefault="00C45119" w:rsidP="00C45119">
      <w:pPr>
        <w:pStyle w:val="a8"/>
        <w:numPr>
          <w:ilvl w:val="0"/>
          <w:numId w:val="14"/>
        </w:numPr>
        <w:jc w:val="both"/>
        <w:rPr>
          <w:rFonts w:ascii="Arial" w:hAnsi="Arial" w:cs="Arial"/>
          <w:sz w:val="26"/>
          <w:szCs w:val="26"/>
        </w:rPr>
      </w:pPr>
      <w:r w:rsidRPr="00400257">
        <w:rPr>
          <w:rFonts w:ascii="Arial" w:hAnsi="Arial" w:cs="Arial"/>
          <w:sz w:val="26"/>
          <w:szCs w:val="26"/>
        </w:rPr>
        <w:t>государственной гравиметрической сети (</w:t>
      </w:r>
      <w:proofErr w:type="spellStart"/>
      <w:r w:rsidRPr="00400257">
        <w:rPr>
          <w:rFonts w:ascii="Arial" w:hAnsi="Arial" w:cs="Arial"/>
          <w:sz w:val="26"/>
          <w:szCs w:val="26"/>
        </w:rPr>
        <w:t>ГГрС</w:t>
      </w:r>
      <w:proofErr w:type="spellEnd"/>
      <w:r w:rsidRPr="00400257">
        <w:rPr>
          <w:rFonts w:ascii="Arial" w:hAnsi="Arial" w:cs="Arial"/>
          <w:sz w:val="26"/>
          <w:szCs w:val="26"/>
        </w:rPr>
        <w:t>),</w:t>
      </w:r>
    </w:p>
    <w:p w:rsidR="00C45119" w:rsidRPr="00400257" w:rsidRDefault="00C45119" w:rsidP="00C45119">
      <w:pPr>
        <w:pStyle w:val="a8"/>
        <w:numPr>
          <w:ilvl w:val="0"/>
          <w:numId w:val="14"/>
        </w:numPr>
        <w:jc w:val="both"/>
        <w:rPr>
          <w:rFonts w:ascii="Arial" w:hAnsi="Arial" w:cs="Arial"/>
          <w:sz w:val="26"/>
          <w:szCs w:val="26"/>
        </w:rPr>
      </w:pPr>
      <w:r w:rsidRPr="00400257">
        <w:rPr>
          <w:rFonts w:ascii="Arial" w:hAnsi="Arial" w:cs="Arial"/>
          <w:sz w:val="26"/>
          <w:szCs w:val="26"/>
        </w:rPr>
        <w:t>геодезической сети специального назначения (ГССН).</w:t>
      </w:r>
    </w:p>
    <w:p w:rsidR="00C45119" w:rsidRPr="00400257" w:rsidRDefault="00C45119" w:rsidP="00C45119">
      <w:pPr>
        <w:ind w:firstLine="360"/>
        <w:jc w:val="both"/>
        <w:rPr>
          <w:rFonts w:ascii="Arial" w:hAnsi="Arial" w:cs="Arial"/>
          <w:sz w:val="26"/>
          <w:szCs w:val="26"/>
        </w:rPr>
      </w:pPr>
    </w:p>
    <w:p w:rsidR="00C45119" w:rsidRPr="00400257" w:rsidRDefault="00C45119" w:rsidP="00C45119">
      <w:pPr>
        <w:ind w:firstLine="709"/>
        <w:jc w:val="both"/>
        <w:rPr>
          <w:rFonts w:ascii="Arial" w:hAnsi="Arial" w:cs="Arial"/>
          <w:sz w:val="26"/>
          <w:szCs w:val="26"/>
        </w:rPr>
      </w:pPr>
      <w:r w:rsidRPr="00400257">
        <w:rPr>
          <w:rFonts w:ascii="Arial" w:hAnsi="Arial" w:cs="Arial"/>
          <w:sz w:val="26"/>
          <w:szCs w:val="26"/>
        </w:rPr>
        <w:t>Геодезические пункты могут выглядеть по-разному, располагаться на крышах и фасадах зданий, на набережных рек и каналов, на площадях, улицах, проспектах и земельных участках. При этом все перечисленные выше типы геодезических пунктов являются общенациональным достоянием.</w:t>
      </w:r>
    </w:p>
    <w:p w:rsidR="00C45119" w:rsidRPr="00400257" w:rsidRDefault="00C45119" w:rsidP="00C45119">
      <w:pPr>
        <w:ind w:firstLine="360"/>
        <w:jc w:val="both"/>
        <w:rPr>
          <w:rFonts w:ascii="Arial" w:hAnsi="Arial" w:cs="Arial"/>
          <w:sz w:val="26"/>
          <w:szCs w:val="26"/>
        </w:rPr>
      </w:pPr>
      <w:r w:rsidRPr="00400257">
        <w:rPr>
          <w:rFonts w:ascii="Arial" w:hAnsi="Arial" w:cs="Arial"/>
          <w:sz w:val="26"/>
          <w:szCs w:val="26"/>
        </w:rPr>
        <w:t>Небрежное отношение к геодезическим пунктам, тем более их уничтожение, имеет далеко идущие последствия, а их восстановление влечет за собой огромные финансовые затраты.</w:t>
      </w:r>
    </w:p>
    <w:p w:rsidR="00C45119" w:rsidRPr="00400257" w:rsidRDefault="00C45119" w:rsidP="00C45119">
      <w:pPr>
        <w:ind w:firstLine="360"/>
        <w:jc w:val="both"/>
        <w:rPr>
          <w:rFonts w:ascii="Arial" w:hAnsi="Arial" w:cs="Arial"/>
          <w:sz w:val="26"/>
          <w:szCs w:val="26"/>
        </w:rPr>
      </w:pPr>
    </w:p>
    <w:p w:rsidR="00C45119" w:rsidRPr="00400257" w:rsidRDefault="00C45119" w:rsidP="00C45119">
      <w:pPr>
        <w:ind w:firstLine="709"/>
        <w:jc w:val="both"/>
        <w:rPr>
          <w:rFonts w:ascii="Arial" w:hAnsi="Arial" w:cs="Arial"/>
          <w:sz w:val="26"/>
          <w:szCs w:val="26"/>
        </w:rPr>
      </w:pPr>
      <w:r w:rsidRPr="00400257">
        <w:rPr>
          <w:rFonts w:ascii="Arial" w:hAnsi="Arial" w:cs="Arial"/>
          <w:sz w:val="26"/>
          <w:szCs w:val="26"/>
        </w:rPr>
        <w:t>Заместитель председателя Комитета по градостроительству и архитектуре </w:t>
      </w:r>
      <w:r w:rsidRPr="00400257">
        <w:rPr>
          <w:rStyle w:val="ad"/>
          <w:rFonts w:ascii="Arial" w:hAnsi="Arial" w:cs="Arial"/>
          <w:sz w:val="26"/>
          <w:szCs w:val="26"/>
        </w:rPr>
        <w:t xml:space="preserve">Максим </w:t>
      </w:r>
      <w:proofErr w:type="spellStart"/>
      <w:r w:rsidRPr="00400257">
        <w:rPr>
          <w:rStyle w:val="ad"/>
          <w:rFonts w:ascii="Arial" w:hAnsi="Arial" w:cs="Arial"/>
          <w:sz w:val="26"/>
          <w:szCs w:val="26"/>
        </w:rPr>
        <w:t>Стененко</w:t>
      </w:r>
      <w:proofErr w:type="spellEnd"/>
      <w:r w:rsidRPr="00400257">
        <w:rPr>
          <w:rStyle w:val="ad"/>
          <w:rFonts w:ascii="Arial" w:hAnsi="Arial" w:cs="Arial"/>
          <w:sz w:val="26"/>
          <w:szCs w:val="26"/>
        </w:rPr>
        <w:t> </w:t>
      </w:r>
      <w:r w:rsidRPr="00400257">
        <w:rPr>
          <w:rFonts w:ascii="Arial" w:hAnsi="Arial" w:cs="Arial"/>
          <w:sz w:val="26"/>
          <w:szCs w:val="26"/>
        </w:rPr>
        <w:t>отметил:</w:t>
      </w:r>
    </w:p>
    <w:p w:rsidR="00C45119" w:rsidRPr="00400257" w:rsidRDefault="00C45119" w:rsidP="00C45119">
      <w:pPr>
        <w:jc w:val="both"/>
        <w:rPr>
          <w:rFonts w:ascii="Arial" w:hAnsi="Arial" w:cs="Arial"/>
          <w:sz w:val="26"/>
          <w:szCs w:val="26"/>
        </w:rPr>
      </w:pPr>
      <w:r w:rsidRPr="00400257">
        <w:rPr>
          <w:rStyle w:val="ae"/>
          <w:rFonts w:ascii="Arial" w:hAnsi="Arial" w:cs="Arial"/>
          <w:sz w:val="26"/>
          <w:szCs w:val="26"/>
        </w:rPr>
        <w:t>«Сохранность геодезических пунктов – стратегически значимая задача для Санкт-Петербурга. Наш город — живой организм, на его территории постоянно ведется активное строительство жилых домов, зданий социального назначения и офисных центров, автомобильных дорог и объектов транспортной инфраструктуры. Многие из этих объектов являются технически сложными, а то и уникальными. И ни один из этих объектов не может быть возведен без точных геодезических измерений. Именно поэтому Комитетом с октября 2021 года начаты работы по технической инвентаризации всех пунктов плановой и высотной геодезических сетей, расположенных на территории Санкт-Петербурга».</w:t>
      </w:r>
    </w:p>
    <w:p w:rsidR="00C45119" w:rsidRPr="00400257" w:rsidRDefault="00C45119" w:rsidP="00C45119">
      <w:pPr>
        <w:jc w:val="both"/>
        <w:rPr>
          <w:rFonts w:ascii="Arial" w:hAnsi="Arial" w:cs="Arial"/>
          <w:sz w:val="26"/>
          <w:szCs w:val="26"/>
        </w:rPr>
      </w:pPr>
    </w:p>
    <w:p w:rsidR="00C45119" w:rsidRPr="00400257" w:rsidRDefault="00C45119" w:rsidP="00C45119">
      <w:pPr>
        <w:ind w:firstLine="708"/>
        <w:jc w:val="both"/>
        <w:rPr>
          <w:rFonts w:ascii="Arial" w:hAnsi="Arial" w:cs="Arial"/>
          <w:sz w:val="26"/>
          <w:szCs w:val="26"/>
        </w:rPr>
      </w:pPr>
      <w:r w:rsidRPr="00400257">
        <w:rPr>
          <w:rFonts w:ascii="Arial" w:hAnsi="Arial" w:cs="Arial"/>
          <w:sz w:val="26"/>
          <w:szCs w:val="26"/>
        </w:rPr>
        <w:t>Заместитель руководителя Управления Росреестра по Санкт-Петербургу </w:t>
      </w:r>
      <w:r w:rsidRPr="00400257">
        <w:rPr>
          <w:rStyle w:val="ad"/>
          <w:rFonts w:ascii="Arial" w:hAnsi="Arial" w:cs="Arial"/>
          <w:sz w:val="26"/>
          <w:szCs w:val="26"/>
        </w:rPr>
        <w:t>Андрей Юлов</w:t>
      </w:r>
      <w:r w:rsidRPr="00400257">
        <w:rPr>
          <w:rFonts w:ascii="Arial" w:hAnsi="Arial" w:cs="Arial"/>
          <w:sz w:val="26"/>
          <w:szCs w:val="26"/>
        </w:rPr>
        <w:t> подчеркнул:</w:t>
      </w:r>
    </w:p>
    <w:p w:rsidR="00C45119" w:rsidRPr="00400257" w:rsidRDefault="00C45119" w:rsidP="00C45119">
      <w:pPr>
        <w:jc w:val="both"/>
        <w:rPr>
          <w:rFonts w:ascii="Arial" w:hAnsi="Arial" w:cs="Arial"/>
          <w:sz w:val="26"/>
          <w:szCs w:val="26"/>
        </w:rPr>
      </w:pPr>
      <w:r w:rsidRPr="00400257">
        <w:rPr>
          <w:rStyle w:val="ae"/>
          <w:rFonts w:ascii="Arial" w:hAnsi="Arial" w:cs="Arial"/>
          <w:sz w:val="26"/>
          <w:szCs w:val="26"/>
        </w:rPr>
        <w:t xml:space="preserve">«Объединение усилий всех заинтересованных сторон (не только федеральных и региональных органов исполнительной власти, но и организаций и специалистов, работающих в области геодезии, а также правообладателей объектов недвижимости) является жизненно </w:t>
      </w:r>
      <w:r w:rsidRPr="00400257">
        <w:rPr>
          <w:rStyle w:val="ae"/>
          <w:rFonts w:ascii="Arial" w:hAnsi="Arial" w:cs="Arial"/>
          <w:sz w:val="26"/>
          <w:szCs w:val="26"/>
        </w:rPr>
        <w:lastRenderedPageBreak/>
        <w:t>важной задачей при решении вопроса по обеспечению сохранности геодезических пунктов».</w:t>
      </w:r>
    </w:p>
    <w:p w:rsidR="00C45119" w:rsidRPr="00400257" w:rsidRDefault="00C45119" w:rsidP="00C45119">
      <w:pPr>
        <w:ind w:firstLine="708"/>
        <w:jc w:val="both"/>
        <w:rPr>
          <w:rFonts w:ascii="Arial" w:hAnsi="Arial" w:cs="Arial"/>
          <w:sz w:val="26"/>
          <w:szCs w:val="26"/>
        </w:rPr>
      </w:pPr>
      <w:r w:rsidRPr="00400257">
        <w:rPr>
          <w:rFonts w:ascii="Arial" w:hAnsi="Arial" w:cs="Arial"/>
          <w:sz w:val="26"/>
          <w:szCs w:val="26"/>
        </w:rPr>
        <w:t>Обследование пунктов государственных сетей, установление и внесение в Единый государственный реестр недвижимости (ЕГРН) границ охранных зон этих пунктов - одно из направлений реализации в Санкт-Петербурге совместной «Дорожной карты» Росреестра и Правительства города по наполнению ЕГРН необходимыми сведениями, а также мероприятий госпрограммы «Национальная система пространственных данных», утвержденной Правительством Российской Федерации.</w:t>
      </w:r>
    </w:p>
    <w:p w:rsidR="00C45119" w:rsidRPr="00400257" w:rsidRDefault="00C45119" w:rsidP="00C45119">
      <w:pPr>
        <w:jc w:val="both"/>
        <w:rPr>
          <w:rFonts w:ascii="Arial" w:hAnsi="Arial" w:cs="Arial"/>
          <w:sz w:val="26"/>
          <w:szCs w:val="26"/>
        </w:rPr>
      </w:pPr>
    </w:p>
    <w:p w:rsidR="00C45119" w:rsidRPr="00400257" w:rsidRDefault="00C45119" w:rsidP="00C45119">
      <w:pPr>
        <w:ind w:firstLine="708"/>
        <w:jc w:val="both"/>
        <w:rPr>
          <w:rFonts w:ascii="Arial" w:hAnsi="Arial" w:cs="Arial"/>
          <w:sz w:val="26"/>
          <w:szCs w:val="26"/>
        </w:rPr>
      </w:pPr>
      <w:r w:rsidRPr="00400257">
        <w:rPr>
          <w:rFonts w:ascii="Arial" w:hAnsi="Arial" w:cs="Arial"/>
          <w:sz w:val="26"/>
          <w:szCs w:val="26"/>
        </w:rPr>
        <w:t>Управление Росреестра по Санкт-Петербургу провело «горячую» телефонную линию по вопросам обеспечения сохранности геодезических пунктов. Мы объединили все поступившие вопросы в два блока и предлагаем ознакомиться с важной информацией.</w:t>
      </w:r>
    </w:p>
    <w:p w:rsidR="00C45119" w:rsidRPr="00400257" w:rsidRDefault="00C45119" w:rsidP="00C45119">
      <w:pPr>
        <w:jc w:val="both"/>
        <w:rPr>
          <w:rStyle w:val="ad"/>
          <w:rFonts w:ascii="Arial" w:hAnsi="Arial" w:cs="Arial"/>
          <w:sz w:val="26"/>
          <w:szCs w:val="26"/>
        </w:rPr>
      </w:pPr>
    </w:p>
    <w:p w:rsidR="00C45119" w:rsidRPr="00400257" w:rsidRDefault="00C45119" w:rsidP="00C45119">
      <w:pPr>
        <w:jc w:val="both"/>
        <w:rPr>
          <w:rFonts w:ascii="Arial" w:hAnsi="Arial" w:cs="Arial"/>
          <w:color w:val="008CFF"/>
          <w:sz w:val="26"/>
          <w:szCs w:val="26"/>
        </w:rPr>
      </w:pPr>
      <w:r w:rsidRPr="00400257">
        <w:rPr>
          <w:rStyle w:val="ad"/>
          <w:rFonts w:ascii="Arial" w:hAnsi="Arial" w:cs="Arial"/>
          <w:color w:val="008CFF"/>
          <w:sz w:val="26"/>
          <w:szCs w:val="26"/>
        </w:rPr>
        <w:t>Часть 1.</w:t>
      </w:r>
    </w:p>
    <w:p w:rsidR="00C45119" w:rsidRPr="00400257" w:rsidRDefault="00C45119" w:rsidP="00C45119">
      <w:pPr>
        <w:jc w:val="both"/>
        <w:rPr>
          <w:rFonts w:ascii="Arial" w:hAnsi="Arial" w:cs="Arial"/>
          <w:color w:val="008CFF"/>
          <w:sz w:val="26"/>
          <w:szCs w:val="26"/>
        </w:rPr>
      </w:pPr>
      <w:r w:rsidRPr="00400257">
        <w:rPr>
          <w:rStyle w:val="ad"/>
          <w:rFonts w:ascii="Arial" w:hAnsi="Arial" w:cs="Arial"/>
          <w:color w:val="008CFF"/>
          <w:sz w:val="26"/>
          <w:szCs w:val="26"/>
        </w:rPr>
        <w:t>Как узнать, что на принадлежащем вам объекте недвижимости расположен геодезический пункт?</w:t>
      </w:r>
    </w:p>
    <w:p w:rsidR="00C45119" w:rsidRPr="00400257" w:rsidRDefault="00C45119" w:rsidP="00C45119">
      <w:pPr>
        <w:jc w:val="both"/>
        <w:rPr>
          <w:rStyle w:val="ad"/>
          <w:rFonts w:ascii="Arial" w:hAnsi="Arial" w:cs="Arial"/>
          <w:sz w:val="26"/>
          <w:szCs w:val="26"/>
        </w:rPr>
      </w:pPr>
    </w:p>
    <w:p w:rsidR="00C45119" w:rsidRPr="00400257" w:rsidRDefault="00C45119" w:rsidP="00C45119">
      <w:pPr>
        <w:ind w:firstLine="708"/>
        <w:jc w:val="both"/>
        <w:rPr>
          <w:rFonts w:ascii="Arial" w:hAnsi="Arial" w:cs="Arial"/>
          <w:sz w:val="26"/>
          <w:szCs w:val="26"/>
        </w:rPr>
      </w:pPr>
      <w:r w:rsidRPr="00400257">
        <w:rPr>
          <w:rStyle w:val="ad"/>
          <w:rFonts w:ascii="Arial" w:hAnsi="Arial" w:cs="Arial"/>
          <w:sz w:val="26"/>
          <w:szCs w:val="26"/>
        </w:rPr>
        <w:t>В случае если данные об охранной зоне геодезического пункта внесены в ЕГРН: </w:t>
      </w:r>
      <w:r w:rsidRPr="00400257">
        <w:rPr>
          <w:rFonts w:ascii="Arial" w:hAnsi="Arial" w:cs="Arial"/>
          <w:sz w:val="26"/>
          <w:szCs w:val="26"/>
        </w:rPr>
        <w:t>данные о ней вы сможете увидеть в выписке из ЕГРН или воспользовавшись бесплатным электронным сервисом Росреестра «Публичная кадастровая карта» (http://pkk5.rosreestr.ru).</w:t>
      </w:r>
    </w:p>
    <w:p w:rsidR="00C45119" w:rsidRPr="00400257" w:rsidRDefault="00C45119" w:rsidP="00C45119">
      <w:pPr>
        <w:jc w:val="both"/>
        <w:rPr>
          <w:rStyle w:val="ae"/>
          <w:rFonts w:ascii="Arial" w:hAnsi="Arial" w:cs="Arial"/>
          <w:b/>
          <w:bCs/>
          <w:sz w:val="26"/>
          <w:szCs w:val="26"/>
        </w:rPr>
      </w:pPr>
    </w:p>
    <w:p w:rsidR="00C45119" w:rsidRPr="00400257" w:rsidRDefault="00C45119" w:rsidP="00C45119">
      <w:pPr>
        <w:jc w:val="both"/>
        <w:rPr>
          <w:rFonts w:ascii="Arial" w:hAnsi="Arial" w:cs="Arial"/>
          <w:i/>
          <w:color w:val="008CFF"/>
          <w:sz w:val="26"/>
          <w:szCs w:val="26"/>
        </w:rPr>
      </w:pPr>
      <w:r w:rsidRPr="00400257">
        <w:rPr>
          <w:rStyle w:val="ae"/>
          <w:rFonts w:ascii="Arial" w:hAnsi="Arial" w:cs="Arial"/>
          <w:b/>
          <w:bCs/>
          <w:i w:val="0"/>
          <w:color w:val="008CFF"/>
          <w:sz w:val="26"/>
          <w:szCs w:val="26"/>
        </w:rPr>
        <w:t>ВАЖНО!</w:t>
      </w:r>
    </w:p>
    <w:p w:rsidR="00C45119" w:rsidRPr="00400257" w:rsidRDefault="00C45119" w:rsidP="00C45119">
      <w:pPr>
        <w:ind w:left="708"/>
        <w:jc w:val="both"/>
        <w:rPr>
          <w:rFonts w:ascii="Arial" w:hAnsi="Arial" w:cs="Arial"/>
          <w:i/>
          <w:sz w:val="26"/>
          <w:szCs w:val="26"/>
        </w:rPr>
      </w:pPr>
      <w:r w:rsidRPr="00400257">
        <w:rPr>
          <w:rStyle w:val="ae"/>
          <w:rFonts w:ascii="Arial" w:hAnsi="Arial" w:cs="Arial"/>
          <w:i w:val="0"/>
          <w:sz w:val="26"/>
          <w:szCs w:val="26"/>
        </w:rPr>
        <w:t>При работе с сервисом «Публичная кадастровая карта» для получения сведений об охранных зонах пунктов геодезических пунктов в подразделе «Общедоступные кадастровые сведения» раздела «Управление картой» (в слоях карты) необходимо выбрать пункт «Зоны с особыми условиями использования территории», а в видах искомых объектов – ЗОУИТ.</w:t>
      </w:r>
    </w:p>
    <w:p w:rsidR="00C45119" w:rsidRPr="00400257" w:rsidRDefault="00C45119" w:rsidP="00C45119">
      <w:pPr>
        <w:pStyle w:val="articledecorationfirst"/>
        <w:spacing w:before="0" w:beforeAutospacing="0" w:after="0" w:afterAutospacing="0"/>
        <w:jc w:val="both"/>
        <w:rPr>
          <w:rStyle w:val="ad"/>
          <w:rFonts w:ascii="Arial" w:hAnsi="Arial" w:cs="Arial"/>
          <w:sz w:val="26"/>
          <w:szCs w:val="26"/>
        </w:rPr>
      </w:pPr>
    </w:p>
    <w:p w:rsidR="00C45119" w:rsidRPr="00400257" w:rsidRDefault="00C45119" w:rsidP="00C45119">
      <w:pPr>
        <w:pStyle w:val="articledecorationfirst"/>
        <w:spacing w:before="0" w:beforeAutospacing="0" w:after="0" w:afterAutospacing="0"/>
        <w:ind w:firstLine="709"/>
        <w:jc w:val="both"/>
        <w:rPr>
          <w:rFonts w:ascii="Arial" w:hAnsi="Arial" w:cs="Arial"/>
          <w:sz w:val="26"/>
          <w:szCs w:val="26"/>
        </w:rPr>
      </w:pPr>
      <w:r w:rsidRPr="00400257">
        <w:rPr>
          <w:rStyle w:val="ad"/>
          <w:rFonts w:ascii="Arial" w:hAnsi="Arial" w:cs="Arial"/>
          <w:sz w:val="26"/>
          <w:szCs w:val="26"/>
        </w:rPr>
        <w:t>В случае если данные об охранной зоне геодезического пункта не внесены в ЕГРН: </w:t>
      </w:r>
      <w:r w:rsidRPr="00400257">
        <w:rPr>
          <w:rFonts w:ascii="Arial" w:hAnsi="Arial" w:cs="Arial"/>
          <w:sz w:val="26"/>
          <w:szCs w:val="26"/>
        </w:rPr>
        <w:t>справочную информацию о наличии на земельном участке или объекте капитального строительства Санкт-Петербурга геодезических пунктов можно получить в отделе геодезии и картографии Управления Росреестра по Санкт-Петербургу:</w:t>
      </w:r>
    </w:p>
    <w:p w:rsidR="00C45119" w:rsidRPr="00400257" w:rsidRDefault="00C45119" w:rsidP="00C45119">
      <w:pPr>
        <w:numPr>
          <w:ilvl w:val="0"/>
          <w:numId w:val="6"/>
        </w:numPr>
        <w:jc w:val="both"/>
        <w:rPr>
          <w:rFonts w:ascii="Arial" w:hAnsi="Arial" w:cs="Arial"/>
          <w:sz w:val="26"/>
          <w:szCs w:val="26"/>
        </w:rPr>
      </w:pPr>
      <w:r w:rsidRPr="00400257">
        <w:rPr>
          <w:rFonts w:ascii="Arial" w:hAnsi="Arial" w:cs="Arial"/>
          <w:sz w:val="26"/>
          <w:szCs w:val="26"/>
        </w:rPr>
        <w:t>путем направления обращения средствами почтовой связи по адресу: BOX 1170, Санкт-Петербург, 190900;</w:t>
      </w:r>
    </w:p>
    <w:p w:rsidR="00C45119" w:rsidRPr="00400257" w:rsidRDefault="00C45119" w:rsidP="00C45119">
      <w:pPr>
        <w:numPr>
          <w:ilvl w:val="0"/>
          <w:numId w:val="7"/>
        </w:numPr>
        <w:jc w:val="both"/>
        <w:rPr>
          <w:rFonts w:ascii="Arial" w:hAnsi="Arial" w:cs="Arial"/>
          <w:sz w:val="26"/>
          <w:szCs w:val="26"/>
        </w:rPr>
      </w:pPr>
      <w:r w:rsidRPr="00400257">
        <w:rPr>
          <w:rFonts w:ascii="Arial" w:hAnsi="Arial" w:cs="Arial"/>
          <w:sz w:val="26"/>
          <w:szCs w:val="26"/>
        </w:rPr>
        <w:t xml:space="preserve">средствами электронной связи по адресу электронной почты: </w:t>
      </w:r>
      <w:proofErr w:type="spellStart"/>
      <w:r w:rsidRPr="00400257">
        <w:rPr>
          <w:rFonts w:ascii="Arial" w:hAnsi="Arial" w:cs="Arial"/>
          <w:sz w:val="26"/>
          <w:szCs w:val="26"/>
        </w:rPr>
        <w:t>ogk.rosreestr.spb@yandex.ru</w:t>
      </w:r>
      <w:proofErr w:type="spellEnd"/>
      <w:r w:rsidRPr="00400257">
        <w:rPr>
          <w:rFonts w:ascii="Arial" w:hAnsi="Arial" w:cs="Arial"/>
          <w:sz w:val="26"/>
          <w:szCs w:val="26"/>
        </w:rPr>
        <w:t>;</w:t>
      </w:r>
    </w:p>
    <w:p w:rsidR="00C45119" w:rsidRPr="00400257" w:rsidRDefault="00C45119" w:rsidP="00C45119">
      <w:pPr>
        <w:numPr>
          <w:ilvl w:val="0"/>
          <w:numId w:val="8"/>
        </w:numPr>
        <w:jc w:val="both"/>
        <w:rPr>
          <w:rFonts w:ascii="Arial" w:hAnsi="Arial" w:cs="Arial"/>
          <w:sz w:val="26"/>
          <w:szCs w:val="26"/>
        </w:rPr>
      </w:pPr>
      <w:r w:rsidRPr="00400257">
        <w:rPr>
          <w:rFonts w:ascii="Arial" w:hAnsi="Arial" w:cs="Arial"/>
          <w:sz w:val="26"/>
          <w:szCs w:val="26"/>
        </w:rPr>
        <w:t>позвонив по телефонам 8 (812) 617-25-68, 8 (812) 617-31-67.</w:t>
      </w:r>
    </w:p>
    <w:p w:rsidR="00C45119" w:rsidRPr="00400257" w:rsidRDefault="00C45119" w:rsidP="00C45119">
      <w:pPr>
        <w:jc w:val="both"/>
        <w:rPr>
          <w:rStyle w:val="ad"/>
          <w:rFonts w:ascii="Arial" w:hAnsi="Arial" w:cs="Arial"/>
          <w:sz w:val="26"/>
          <w:szCs w:val="26"/>
        </w:rPr>
      </w:pPr>
    </w:p>
    <w:p w:rsidR="00C45119" w:rsidRPr="00400257" w:rsidRDefault="00C45119" w:rsidP="00C45119">
      <w:pPr>
        <w:jc w:val="both"/>
        <w:rPr>
          <w:rFonts w:ascii="Arial" w:hAnsi="Arial" w:cs="Arial"/>
          <w:color w:val="008CFF"/>
          <w:sz w:val="26"/>
          <w:szCs w:val="26"/>
        </w:rPr>
      </w:pPr>
      <w:r w:rsidRPr="00400257">
        <w:rPr>
          <w:rStyle w:val="ad"/>
          <w:rFonts w:ascii="Arial" w:hAnsi="Arial" w:cs="Arial"/>
          <w:color w:val="008CFF"/>
          <w:sz w:val="26"/>
          <w:szCs w:val="26"/>
        </w:rPr>
        <w:t>Часть 2.</w:t>
      </w:r>
    </w:p>
    <w:p w:rsidR="00C45119" w:rsidRPr="00400257" w:rsidRDefault="00C45119" w:rsidP="00C45119">
      <w:pPr>
        <w:jc w:val="both"/>
        <w:rPr>
          <w:rFonts w:ascii="Arial" w:hAnsi="Arial" w:cs="Arial"/>
          <w:color w:val="008CFF"/>
          <w:sz w:val="26"/>
          <w:szCs w:val="26"/>
        </w:rPr>
      </w:pPr>
      <w:r w:rsidRPr="00400257">
        <w:rPr>
          <w:rStyle w:val="ad"/>
          <w:rFonts w:ascii="Arial" w:hAnsi="Arial" w:cs="Arial"/>
          <w:color w:val="008CFF"/>
          <w:sz w:val="26"/>
          <w:szCs w:val="26"/>
        </w:rPr>
        <w:t>Каковы действия правообладателя объекта недвижимости в случаях, когда на территории объекта проводятся работы, которые могут привести к уничтожению геодезического пункта?</w:t>
      </w:r>
    </w:p>
    <w:p w:rsidR="00C45119" w:rsidRPr="00400257" w:rsidRDefault="00C45119" w:rsidP="00C45119">
      <w:pPr>
        <w:jc w:val="both"/>
        <w:rPr>
          <w:rFonts w:ascii="Arial" w:hAnsi="Arial" w:cs="Arial"/>
          <w:sz w:val="26"/>
          <w:szCs w:val="26"/>
        </w:rPr>
      </w:pPr>
    </w:p>
    <w:p w:rsidR="00C45119" w:rsidRPr="00400257" w:rsidRDefault="00C45119" w:rsidP="00C45119">
      <w:pPr>
        <w:ind w:firstLine="708"/>
        <w:jc w:val="both"/>
        <w:rPr>
          <w:rFonts w:ascii="Arial" w:hAnsi="Arial" w:cs="Arial"/>
          <w:sz w:val="26"/>
          <w:szCs w:val="26"/>
        </w:rPr>
      </w:pPr>
      <w:r w:rsidRPr="00400257">
        <w:rPr>
          <w:rFonts w:ascii="Arial" w:hAnsi="Arial" w:cs="Arial"/>
          <w:sz w:val="26"/>
          <w:szCs w:val="26"/>
        </w:rPr>
        <w:lastRenderedPageBreak/>
        <w:t>Вам необходимо направить в Управление Росреестра по Санкт-Петербургу письмо с подробной информацией:</w:t>
      </w:r>
    </w:p>
    <w:p w:rsidR="00C45119" w:rsidRPr="00400257" w:rsidRDefault="00C45119" w:rsidP="00C45119">
      <w:pPr>
        <w:ind w:firstLine="708"/>
        <w:jc w:val="both"/>
        <w:rPr>
          <w:rFonts w:ascii="Arial" w:hAnsi="Arial" w:cs="Arial"/>
          <w:sz w:val="26"/>
          <w:szCs w:val="26"/>
        </w:rPr>
      </w:pPr>
    </w:p>
    <w:p w:rsidR="00C45119" w:rsidRPr="00400257" w:rsidRDefault="00C45119" w:rsidP="00C45119">
      <w:pPr>
        <w:jc w:val="both"/>
        <w:rPr>
          <w:rFonts w:ascii="Arial" w:hAnsi="Arial" w:cs="Arial"/>
          <w:sz w:val="26"/>
          <w:szCs w:val="26"/>
        </w:rPr>
      </w:pPr>
      <w:r w:rsidRPr="00400257">
        <w:rPr>
          <w:rFonts w:ascii="Arial" w:hAnsi="Arial" w:cs="Arial"/>
          <w:sz w:val="26"/>
          <w:szCs w:val="26"/>
        </w:rPr>
        <w:t>- об объекте недвижимости, на котором расположен геодезический пункт (адрес, кадастровый номер) и его правообладателе,</w:t>
      </w:r>
    </w:p>
    <w:p w:rsidR="00C45119" w:rsidRPr="00400257" w:rsidRDefault="00C45119" w:rsidP="00C45119">
      <w:pPr>
        <w:numPr>
          <w:ilvl w:val="0"/>
          <w:numId w:val="9"/>
        </w:numPr>
        <w:tabs>
          <w:tab w:val="clear" w:pos="720"/>
          <w:tab w:val="num" w:pos="0"/>
        </w:tabs>
        <w:ind w:left="0" w:firstLine="0"/>
        <w:jc w:val="both"/>
        <w:rPr>
          <w:rFonts w:ascii="Arial" w:hAnsi="Arial" w:cs="Arial"/>
          <w:sz w:val="26"/>
          <w:szCs w:val="26"/>
        </w:rPr>
      </w:pPr>
      <w:r w:rsidRPr="00400257">
        <w:rPr>
          <w:rFonts w:ascii="Arial" w:hAnsi="Arial" w:cs="Arial"/>
          <w:sz w:val="26"/>
          <w:szCs w:val="26"/>
        </w:rPr>
        <w:t>о геодезическом пункте (если такую информацию правообладатель объекта недвижимости имеет),</w:t>
      </w:r>
    </w:p>
    <w:p w:rsidR="00C45119" w:rsidRPr="00400257" w:rsidRDefault="00C45119" w:rsidP="00C45119">
      <w:pPr>
        <w:numPr>
          <w:ilvl w:val="0"/>
          <w:numId w:val="10"/>
        </w:numPr>
        <w:tabs>
          <w:tab w:val="clear" w:pos="720"/>
          <w:tab w:val="num" w:pos="0"/>
        </w:tabs>
        <w:ind w:left="0" w:firstLine="0"/>
        <w:jc w:val="both"/>
        <w:rPr>
          <w:rFonts w:ascii="Arial" w:hAnsi="Arial" w:cs="Arial"/>
          <w:sz w:val="26"/>
          <w:szCs w:val="26"/>
        </w:rPr>
      </w:pPr>
      <w:proofErr w:type="gramStart"/>
      <w:r w:rsidRPr="00400257">
        <w:rPr>
          <w:rFonts w:ascii="Arial" w:hAnsi="Arial" w:cs="Arial"/>
          <w:sz w:val="26"/>
          <w:szCs w:val="26"/>
        </w:rPr>
        <w:t>о виде работ, которые планируется вести на территории объекта недвижимости (к примеру, планируется застройка земельного участка, на котором расположен грунтовый геодезический пункт или здание, на фасадах которого расположены стенные геодезические пункты, подлежит сносу) с приложением подтверждающих документов.</w:t>
      </w:r>
      <w:proofErr w:type="gramEnd"/>
    </w:p>
    <w:p w:rsidR="00C45119" w:rsidRPr="00400257" w:rsidRDefault="00C45119" w:rsidP="00C45119">
      <w:pPr>
        <w:pStyle w:val="articledecorationfirst"/>
        <w:spacing w:before="0" w:beforeAutospacing="0" w:after="0" w:afterAutospacing="0"/>
        <w:jc w:val="both"/>
        <w:rPr>
          <w:rFonts w:ascii="Arial" w:hAnsi="Arial" w:cs="Arial"/>
          <w:sz w:val="26"/>
          <w:szCs w:val="26"/>
        </w:rPr>
      </w:pPr>
    </w:p>
    <w:p w:rsidR="00C45119" w:rsidRPr="00400257" w:rsidRDefault="00C45119" w:rsidP="00400257">
      <w:pPr>
        <w:pStyle w:val="articledecorationfirst"/>
        <w:spacing w:before="0" w:beforeAutospacing="0" w:after="0" w:afterAutospacing="0"/>
        <w:ind w:firstLine="709"/>
        <w:jc w:val="both"/>
        <w:rPr>
          <w:rFonts w:ascii="Arial" w:hAnsi="Arial" w:cs="Arial"/>
          <w:sz w:val="26"/>
          <w:szCs w:val="26"/>
        </w:rPr>
      </w:pPr>
      <w:r w:rsidRPr="00400257">
        <w:rPr>
          <w:rFonts w:ascii="Arial" w:hAnsi="Arial" w:cs="Arial"/>
          <w:sz w:val="26"/>
          <w:szCs w:val="26"/>
        </w:rPr>
        <w:t>После изучения всех документов и материалов по этому вопросу и в случае невозможности сохранения геодезического пункта, </w:t>
      </w:r>
      <w:r w:rsidRPr="00400257">
        <w:rPr>
          <w:rStyle w:val="ad"/>
          <w:rFonts w:ascii="Arial" w:hAnsi="Arial" w:cs="Arial"/>
          <w:sz w:val="26"/>
          <w:szCs w:val="26"/>
        </w:rPr>
        <w:t>Управлением Росреестра по Санкт-Петербургу может быть принято решение, разрешающее ликвидацию геодезического пункта при условии одновременного создания нового пункта, аналогичного ликвидируемому.</w:t>
      </w:r>
      <w:r w:rsidRPr="00400257">
        <w:rPr>
          <w:rFonts w:ascii="Arial" w:hAnsi="Arial" w:cs="Arial"/>
          <w:sz w:val="26"/>
          <w:szCs w:val="26"/>
        </w:rPr>
        <w:t> Сроки проведения работ по созданию нового пункта длительные, поэтому ликвидация геодезического пункта может быть осуществлена после передачи в отдел геодезии и картографии Управления Росреестра по Санкт-Петербургу копии договора на выполнение работ по переносу (</w:t>
      </w:r>
      <w:proofErr w:type="spellStart"/>
      <w:r w:rsidRPr="00400257">
        <w:rPr>
          <w:rFonts w:ascii="Arial" w:hAnsi="Arial" w:cs="Arial"/>
          <w:sz w:val="26"/>
          <w:szCs w:val="26"/>
        </w:rPr>
        <w:t>перезакладке</w:t>
      </w:r>
      <w:proofErr w:type="spellEnd"/>
      <w:r w:rsidRPr="00400257">
        <w:rPr>
          <w:rFonts w:ascii="Arial" w:hAnsi="Arial" w:cs="Arial"/>
          <w:sz w:val="26"/>
          <w:szCs w:val="26"/>
        </w:rPr>
        <w:t xml:space="preserve">) геодезического пункта в другое место (не дожидаясь срока окончания работ). Договор заключается между </w:t>
      </w:r>
      <w:proofErr w:type="spellStart"/>
      <w:r w:rsidRPr="00400257">
        <w:rPr>
          <w:rFonts w:ascii="Arial" w:hAnsi="Arial" w:cs="Arial"/>
          <w:sz w:val="26"/>
          <w:szCs w:val="26"/>
        </w:rPr>
        <w:t>правообладетелем</w:t>
      </w:r>
      <w:proofErr w:type="spellEnd"/>
      <w:r w:rsidRPr="00400257">
        <w:rPr>
          <w:rFonts w:ascii="Arial" w:hAnsi="Arial" w:cs="Arial"/>
          <w:sz w:val="26"/>
          <w:szCs w:val="26"/>
        </w:rPr>
        <w:t xml:space="preserve"> объекта недвижимости и юридическим лицом, имеющим лицензию на осуществление геодезической и картографической деятельности.</w:t>
      </w:r>
    </w:p>
    <w:p w:rsidR="00C45119" w:rsidRPr="00400257" w:rsidRDefault="00C45119" w:rsidP="00C45119">
      <w:pPr>
        <w:jc w:val="both"/>
        <w:rPr>
          <w:rStyle w:val="ad"/>
          <w:rFonts w:ascii="Arial" w:hAnsi="Arial" w:cs="Arial"/>
          <w:sz w:val="26"/>
          <w:szCs w:val="26"/>
        </w:rPr>
      </w:pPr>
    </w:p>
    <w:p w:rsidR="00C45119" w:rsidRPr="00400257" w:rsidRDefault="00C45119" w:rsidP="00400257">
      <w:pPr>
        <w:ind w:firstLine="709"/>
        <w:jc w:val="both"/>
        <w:rPr>
          <w:rFonts w:ascii="Arial" w:hAnsi="Arial" w:cs="Arial"/>
          <w:sz w:val="26"/>
          <w:szCs w:val="26"/>
        </w:rPr>
      </w:pPr>
      <w:r w:rsidRPr="00400257">
        <w:rPr>
          <w:rStyle w:val="ad"/>
          <w:rFonts w:ascii="Arial" w:hAnsi="Arial" w:cs="Arial"/>
          <w:sz w:val="26"/>
          <w:szCs w:val="26"/>
        </w:rPr>
        <w:t>В случае если сведения об охранной зоне геодезического пункта были внесены в ЕГРН </w:t>
      </w:r>
      <w:r w:rsidRPr="00400257">
        <w:rPr>
          <w:rFonts w:ascii="Arial" w:hAnsi="Arial" w:cs="Arial"/>
          <w:sz w:val="26"/>
          <w:szCs w:val="26"/>
        </w:rPr>
        <w:t xml:space="preserve">правообладателю объекта недвижимости дополнительно к вышеуказанным действиям необходимо </w:t>
      </w:r>
      <w:proofErr w:type="gramStart"/>
      <w:r w:rsidRPr="00400257">
        <w:rPr>
          <w:rFonts w:ascii="Arial" w:hAnsi="Arial" w:cs="Arial"/>
          <w:sz w:val="26"/>
          <w:szCs w:val="26"/>
        </w:rPr>
        <w:t>направить</w:t>
      </w:r>
      <w:proofErr w:type="gramEnd"/>
      <w:r w:rsidRPr="00400257">
        <w:rPr>
          <w:rFonts w:ascii="Arial" w:hAnsi="Arial" w:cs="Arial"/>
          <w:sz w:val="26"/>
          <w:szCs w:val="26"/>
        </w:rPr>
        <w:t xml:space="preserve"> в Управление Росреестра по Санкт-Петербургу заявление об установлении, изменении, прекращении существования охранной зоны пунктов государственной геодезической сети, государственной нивелирной сети, государственной гравиметрической сети.</w:t>
      </w:r>
    </w:p>
    <w:p w:rsidR="00C45119" w:rsidRPr="00400257" w:rsidRDefault="00C45119" w:rsidP="00C45119">
      <w:pPr>
        <w:jc w:val="both"/>
        <w:rPr>
          <w:rFonts w:ascii="Arial" w:hAnsi="Arial" w:cs="Arial"/>
          <w:sz w:val="26"/>
          <w:szCs w:val="26"/>
        </w:rPr>
      </w:pPr>
      <w:r w:rsidRPr="00400257">
        <w:rPr>
          <w:rFonts w:ascii="Arial" w:hAnsi="Arial" w:cs="Arial"/>
          <w:sz w:val="26"/>
          <w:szCs w:val="26"/>
        </w:rPr>
        <w:t>Данные о существовании охранной зоны будут удалены из ЕГРН после проведения требуемых для этого мероприятий.</w:t>
      </w:r>
    </w:p>
    <w:p w:rsidR="00C45119" w:rsidRPr="00400257" w:rsidRDefault="00C45119" w:rsidP="00C45119">
      <w:pPr>
        <w:jc w:val="both"/>
        <w:rPr>
          <w:rStyle w:val="ad"/>
          <w:rFonts w:ascii="Arial" w:hAnsi="Arial" w:cs="Arial"/>
          <w:sz w:val="26"/>
          <w:szCs w:val="26"/>
        </w:rPr>
      </w:pPr>
    </w:p>
    <w:p w:rsidR="00C45119" w:rsidRPr="00400257" w:rsidRDefault="00C45119" w:rsidP="00C45119">
      <w:pPr>
        <w:jc w:val="both"/>
        <w:rPr>
          <w:rFonts w:ascii="Arial" w:hAnsi="Arial" w:cs="Arial"/>
          <w:color w:val="008CFF"/>
          <w:sz w:val="26"/>
          <w:szCs w:val="26"/>
        </w:rPr>
      </w:pPr>
      <w:r w:rsidRPr="00400257">
        <w:rPr>
          <w:rStyle w:val="ad"/>
          <w:rFonts w:ascii="Arial" w:hAnsi="Arial" w:cs="Arial"/>
          <w:color w:val="008CFF"/>
          <w:sz w:val="26"/>
          <w:szCs w:val="26"/>
        </w:rPr>
        <w:t>ВАЖНО!</w:t>
      </w:r>
    </w:p>
    <w:p w:rsidR="00C45119" w:rsidRPr="00400257" w:rsidRDefault="00C45119" w:rsidP="00C45119">
      <w:pPr>
        <w:ind w:left="708"/>
        <w:jc w:val="both"/>
        <w:rPr>
          <w:rFonts w:ascii="Arial" w:hAnsi="Arial" w:cs="Arial"/>
          <w:sz w:val="26"/>
          <w:szCs w:val="26"/>
        </w:rPr>
      </w:pPr>
      <w:r w:rsidRPr="00400257">
        <w:rPr>
          <w:rFonts w:ascii="Arial" w:hAnsi="Arial" w:cs="Arial"/>
          <w:sz w:val="26"/>
          <w:szCs w:val="26"/>
        </w:rPr>
        <w:t>С примерами объектов недвижимости, на которых могут быть заложены геодезические пункты, и видов работ, проводимых на объектах недвижимости, которые могут привести к утрате геодезических пунктов, можно ознакомиться в </w:t>
      </w:r>
      <w:hyperlink r:id="rId8" w:tgtFrame="_blank" w:tooltip="https://rosreestr.gov.ru/upload/to/sankt-peterburg/2019/ogk/ПАМЯТКА как выглядят геодезические пункты.pdf" w:history="1">
        <w:r w:rsidRPr="00400257">
          <w:rPr>
            <w:rStyle w:val="a4"/>
            <w:rFonts w:ascii="Arial" w:hAnsi="Arial" w:cs="Arial"/>
            <w:sz w:val="26"/>
            <w:szCs w:val="26"/>
          </w:rPr>
          <w:t>памятке </w:t>
        </w:r>
      </w:hyperlink>
      <w:r w:rsidRPr="00400257">
        <w:rPr>
          <w:rFonts w:ascii="Arial" w:hAnsi="Arial" w:cs="Arial"/>
          <w:sz w:val="26"/>
          <w:szCs w:val="26"/>
        </w:rPr>
        <w:t>«Обеспечение сохранности геодезических, нивелирных и гравиметрических пунктов, расположенных на территории Санкт-Петербурга».</w:t>
      </w:r>
    </w:p>
    <w:p w:rsidR="00C45119" w:rsidRPr="00400257" w:rsidRDefault="00C45119" w:rsidP="00C45119">
      <w:pPr>
        <w:jc w:val="both"/>
        <w:rPr>
          <w:rStyle w:val="ad"/>
          <w:rFonts w:ascii="Arial" w:hAnsi="Arial" w:cs="Arial"/>
          <w:sz w:val="26"/>
          <w:szCs w:val="26"/>
        </w:rPr>
      </w:pPr>
    </w:p>
    <w:p w:rsidR="00C45119" w:rsidRPr="00400257" w:rsidRDefault="00C45119" w:rsidP="00400257">
      <w:pPr>
        <w:ind w:left="708"/>
        <w:jc w:val="both"/>
        <w:rPr>
          <w:rFonts w:ascii="Arial" w:hAnsi="Arial" w:cs="Arial"/>
          <w:sz w:val="26"/>
          <w:szCs w:val="26"/>
        </w:rPr>
      </w:pPr>
      <w:r w:rsidRPr="00400257">
        <w:rPr>
          <w:rStyle w:val="ad"/>
          <w:rFonts w:ascii="Arial" w:hAnsi="Arial" w:cs="Arial"/>
          <w:sz w:val="26"/>
          <w:szCs w:val="26"/>
        </w:rPr>
        <w:lastRenderedPageBreak/>
        <w:t>Памятка размещена в региональном блоке официального сайта Росреестра</w:t>
      </w:r>
      <w:r w:rsidRPr="00400257">
        <w:rPr>
          <w:rFonts w:ascii="Arial" w:hAnsi="Arial" w:cs="Arial"/>
          <w:sz w:val="26"/>
          <w:szCs w:val="26"/>
        </w:rPr>
        <w:t> (</w:t>
      </w:r>
      <w:proofErr w:type="spellStart"/>
      <w:r w:rsidRPr="00400257">
        <w:rPr>
          <w:rFonts w:ascii="Arial" w:hAnsi="Arial" w:cs="Arial"/>
          <w:sz w:val="26"/>
          <w:szCs w:val="26"/>
        </w:rPr>
        <w:t>rosreestr.gov.ru</w:t>
      </w:r>
      <w:proofErr w:type="spellEnd"/>
      <w:r w:rsidRPr="00400257">
        <w:rPr>
          <w:rFonts w:ascii="Arial" w:hAnsi="Arial" w:cs="Arial"/>
          <w:sz w:val="26"/>
          <w:szCs w:val="26"/>
        </w:rPr>
        <w:t>) в информационно-телекоммуникационной сети «Интернет» (Главная – Открытая служба – Статистика и аналитика – Санкт-Петербург – Статистика, аналитика, информация Управления Росреестра по Санкт-Петербургу – Информационные материалы Управления Росреестра по Санкт-Петербургу).</w:t>
      </w:r>
    </w:p>
    <w:p w:rsidR="00C45119" w:rsidRPr="00400257" w:rsidRDefault="00C45119" w:rsidP="00C45119">
      <w:pPr>
        <w:jc w:val="both"/>
        <w:rPr>
          <w:rStyle w:val="ad"/>
          <w:rFonts w:ascii="Arial" w:hAnsi="Arial" w:cs="Arial"/>
          <w:sz w:val="26"/>
          <w:szCs w:val="26"/>
        </w:rPr>
      </w:pPr>
    </w:p>
    <w:p w:rsidR="00C45119" w:rsidRPr="00400257" w:rsidRDefault="00C45119" w:rsidP="00C45119">
      <w:pPr>
        <w:jc w:val="both"/>
        <w:rPr>
          <w:rFonts w:ascii="Arial" w:hAnsi="Arial" w:cs="Arial"/>
          <w:color w:val="008CFF"/>
          <w:sz w:val="26"/>
          <w:szCs w:val="26"/>
        </w:rPr>
      </w:pPr>
      <w:r w:rsidRPr="00400257">
        <w:rPr>
          <w:rStyle w:val="ad"/>
          <w:rFonts w:ascii="Arial" w:hAnsi="Arial" w:cs="Arial"/>
          <w:color w:val="008CFF"/>
          <w:sz w:val="26"/>
          <w:szCs w:val="26"/>
        </w:rPr>
        <w:t>СПРАВКА!</w:t>
      </w:r>
    </w:p>
    <w:p w:rsidR="00C45119" w:rsidRPr="00400257" w:rsidRDefault="00C45119" w:rsidP="00C45119">
      <w:pPr>
        <w:ind w:left="708"/>
        <w:jc w:val="both"/>
        <w:rPr>
          <w:rFonts w:ascii="Arial" w:hAnsi="Arial" w:cs="Arial"/>
          <w:sz w:val="26"/>
          <w:szCs w:val="26"/>
        </w:rPr>
      </w:pPr>
      <w:r w:rsidRPr="00400257">
        <w:rPr>
          <w:rStyle w:val="ad"/>
          <w:rFonts w:ascii="Arial" w:hAnsi="Arial" w:cs="Arial"/>
          <w:sz w:val="26"/>
          <w:szCs w:val="26"/>
        </w:rPr>
        <w:t>В пределах границ охранных зон пунктов запрещается без письменного согласования с территориальным органом</w:t>
      </w:r>
      <w:r w:rsidRPr="00400257">
        <w:rPr>
          <w:rFonts w:ascii="Arial" w:hAnsi="Arial" w:cs="Arial"/>
          <w:sz w:val="26"/>
          <w:szCs w:val="26"/>
        </w:rPr>
        <w:t> Росреестра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p w:rsidR="00C45119" w:rsidRPr="00400257" w:rsidRDefault="00C45119" w:rsidP="00C45119">
      <w:pPr>
        <w:jc w:val="both"/>
        <w:rPr>
          <w:rStyle w:val="ad"/>
          <w:rFonts w:ascii="Arial" w:hAnsi="Arial" w:cs="Arial"/>
          <w:sz w:val="26"/>
          <w:szCs w:val="26"/>
        </w:rPr>
      </w:pPr>
    </w:p>
    <w:p w:rsidR="00C45119" w:rsidRPr="00400257" w:rsidRDefault="00C45119" w:rsidP="00C45119">
      <w:pPr>
        <w:jc w:val="both"/>
        <w:rPr>
          <w:rFonts w:ascii="Arial" w:hAnsi="Arial" w:cs="Arial"/>
          <w:color w:val="008CFF"/>
          <w:sz w:val="26"/>
          <w:szCs w:val="26"/>
        </w:rPr>
      </w:pPr>
      <w:r w:rsidRPr="00400257">
        <w:rPr>
          <w:rStyle w:val="ad"/>
          <w:rFonts w:ascii="Arial" w:hAnsi="Arial" w:cs="Arial"/>
          <w:color w:val="008CFF"/>
          <w:sz w:val="26"/>
          <w:szCs w:val="26"/>
        </w:rPr>
        <w:t>ИНФОРМАЦИЯ!</w:t>
      </w:r>
    </w:p>
    <w:p w:rsidR="00C45119" w:rsidRPr="00400257" w:rsidRDefault="00C45119" w:rsidP="00C45119">
      <w:pPr>
        <w:ind w:left="709"/>
        <w:jc w:val="both"/>
        <w:rPr>
          <w:rFonts w:ascii="Arial" w:hAnsi="Arial" w:cs="Arial"/>
          <w:sz w:val="26"/>
          <w:szCs w:val="26"/>
        </w:rPr>
      </w:pPr>
      <w:r w:rsidRPr="00400257">
        <w:rPr>
          <w:rFonts w:ascii="Arial" w:hAnsi="Arial" w:cs="Arial"/>
          <w:sz w:val="26"/>
          <w:szCs w:val="26"/>
        </w:rPr>
        <w:t xml:space="preserve">Уничтожение, повреждение или снос пунктов государственных геодезических сетей, пунктов геодезических сетей специального назначения, в соответствии с пунктом 3 ст. 7.2 </w:t>
      </w:r>
      <w:proofErr w:type="spellStart"/>
      <w:r w:rsidRPr="00400257">
        <w:rPr>
          <w:rFonts w:ascii="Arial" w:hAnsi="Arial" w:cs="Arial"/>
          <w:sz w:val="26"/>
          <w:szCs w:val="26"/>
        </w:rPr>
        <w:t>КоАП</w:t>
      </w:r>
      <w:proofErr w:type="spellEnd"/>
      <w:r w:rsidRPr="00400257">
        <w:rPr>
          <w:rFonts w:ascii="Arial" w:hAnsi="Arial" w:cs="Arial"/>
          <w:sz w:val="26"/>
          <w:szCs w:val="26"/>
        </w:rPr>
        <w:t xml:space="preserve"> РФ, влечет наложение административного штрафа:</w:t>
      </w:r>
    </w:p>
    <w:p w:rsidR="00C45119" w:rsidRPr="00400257" w:rsidRDefault="00C45119" w:rsidP="00400257">
      <w:pPr>
        <w:numPr>
          <w:ilvl w:val="0"/>
          <w:numId w:val="15"/>
        </w:numPr>
        <w:jc w:val="both"/>
        <w:rPr>
          <w:rFonts w:ascii="Arial" w:hAnsi="Arial" w:cs="Arial"/>
          <w:sz w:val="26"/>
          <w:szCs w:val="26"/>
        </w:rPr>
      </w:pPr>
      <w:r w:rsidRPr="00400257">
        <w:rPr>
          <w:rFonts w:ascii="Arial" w:hAnsi="Arial" w:cs="Arial"/>
          <w:sz w:val="26"/>
          <w:szCs w:val="26"/>
        </w:rPr>
        <w:t>на граждан в размере от пяти тысяч до десяти тысяч рублей;</w:t>
      </w:r>
    </w:p>
    <w:p w:rsidR="00C45119" w:rsidRPr="00400257" w:rsidRDefault="00C45119" w:rsidP="00400257">
      <w:pPr>
        <w:numPr>
          <w:ilvl w:val="0"/>
          <w:numId w:val="15"/>
        </w:numPr>
        <w:jc w:val="both"/>
        <w:rPr>
          <w:rFonts w:ascii="Arial" w:hAnsi="Arial" w:cs="Arial"/>
          <w:sz w:val="26"/>
          <w:szCs w:val="26"/>
        </w:rPr>
      </w:pPr>
      <w:r w:rsidRPr="00400257">
        <w:rPr>
          <w:rFonts w:ascii="Arial" w:hAnsi="Arial" w:cs="Arial"/>
          <w:sz w:val="26"/>
          <w:szCs w:val="26"/>
        </w:rPr>
        <w:t>на должностных лиц - от десяти тысяч до пятидесяти тысяч рублей;</w:t>
      </w:r>
    </w:p>
    <w:p w:rsidR="00C45119" w:rsidRPr="00400257" w:rsidRDefault="00C45119" w:rsidP="00400257">
      <w:pPr>
        <w:numPr>
          <w:ilvl w:val="0"/>
          <w:numId w:val="15"/>
        </w:numPr>
        <w:jc w:val="both"/>
        <w:rPr>
          <w:rFonts w:ascii="Arial" w:hAnsi="Arial" w:cs="Arial"/>
          <w:sz w:val="26"/>
          <w:szCs w:val="26"/>
        </w:rPr>
      </w:pPr>
      <w:r w:rsidRPr="00400257">
        <w:rPr>
          <w:rFonts w:ascii="Arial" w:hAnsi="Arial" w:cs="Arial"/>
          <w:sz w:val="26"/>
          <w:szCs w:val="26"/>
        </w:rPr>
        <w:t>на юридических лиц - от пятидесяти тысяч до двухсот тысяч рублей.</w:t>
      </w:r>
    </w:p>
    <w:p w:rsidR="00C45119" w:rsidRPr="00400257" w:rsidRDefault="00C45119" w:rsidP="00C45119">
      <w:pPr>
        <w:pStyle w:val="articledecorationfirst"/>
        <w:spacing w:before="0" w:beforeAutospacing="0" w:after="0" w:afterAutospacing="0"/>
        <w:jc w:val="both"/>
        <w:rPr>
          <w:rStyle w:val="ad"/>
          <w:rFonts w:ascii="Arial" w:hAnsi="Arial" w:cs="Arial"/>
          <w:sz w:val="26"/>
          <w:szCs w:val="26"/>
        </w:rPr>
      </w:pPr>
    </w:p>
    <w:p w:rsidR="00C45119" w:rsidRPr="00400257" w:rsidRDefault="00C45119" w:rsidP="00C45119">
      <w:pPr>
        <w:pStyle w:val="articledecorationfirst"/>
        <w:spacing w:before="0" w:beforeAutospacing="0" w:after="0" w:afterAutospacing="0"/>
        <w:ind w:firstLine="709"/>
        <w:jc w:val="both"/>
        <w:rPr>
          <w:rFonts w:ascii="Arial" w:hAnsi="Arial" w:cs="Arial"/>
          <w:sz w:val="26"/>
          <w:szCs w:val="26"/>
        </w:rPr>
      </w:pPr>
      <w:r w:rsidRPr="00400257">
        <w:rPr>
          <w:rStyle w:val="ad"/>
          <w:rFonts w:ascii="Arial" w:hAnsi="Arial" w:cs="Arial"/>
          <w:sz w:val="26"/>
          <w:szCs w:val="26"/>
        </w:rPr>
        <w:t>При этом виновное лицо не освобождается от обязанности восстановления геодезического пункта.</w:t>
      </w:r>
    </w:p>
    <w:p w:rsidR="00C45119" w:rsidRPr="00400257" w:rsidRDefault="00C45119" w:rsidP="00C45119">
      <w:pPr>
        <w:jc w:val="both"/>
        <w:rPr>
          <w:rFonts w:ascii="Arial" w:hAnsi="Arial" w:cs="Arial"/>
          <w:sz w:val="26"/>
          <w:szCs w:val="26"/>
        </w:rPr>
      </w:pPr>
    </w:p>
    <w:p w:rsidR="00C45119" w:rsidRPr="00400257" w:rsidRDefault="00C45119" w:rsidP="00C45119">
      <w:pPr>
        <w:ind w:firstLine="708"/>
        <w:jc w:val="both"/>
        <w:rPr>
          <w:rFonts w:ascii="Arial" w:hAnsi="Arial" w:cs="Arial"/>
          <w:sz w:val="26"/>
          <w:szCs w:val="26"/>
        </w:rPr>
      </w:pPr>
      <w:proofErr w:type="gramStart"/>
      <w:r w:rsidRPr="00400257">
        <w:rPr>
          <w:rFonts w:ascii="Arial" w:hAnsi="Arial" w:cs="Arial"/>
          <w:sz w:val="26"/>
          <w:szCs w:val="26"/>
        </w:rPr>
        <w:t xml:space="preserve">Неуведомление собственником, владельцем или пользователем земельного участка, здания либо сооружения, на которых размещены геодезические пункты, федерального органа исполнительной власти по геодезии и картографии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в соответствии с пунктом 4 ст. 7.2 </w:t>
      </w:r>
      <w:proofErr w:type="spellStart"/>
      <w:r w:rsidRPr="00400257">
        <w:rPr>
          <w:rFonts w:ascii="Arial" w:hAnsi="Arial" w:cs="Arial"/>
          <w:sz w:val="26"/>
          <w:szCs w:val="26"/>
        </w:rPr>
        <w:t>КоАП</w:t>
      </w:r>
      <w:proofErr w:type="spellEnd"/>
      <w:r w:rsidRPr="00400257">
        <w:rPr>
          <w:rFonts w:ascii="Arial" w:hAnsi="Arial" w:cs="Arial"/>
          <w:sz w:val="26"/>
          <w:szCs w:val="26"/>
        </w:rPr>
        <w:t xml:space="preserve"> РФ</w:t>
      </w:r>
      <w:proofErr w:type="gramEnd"/>
      <w:r w:rsidRPr="00400257">
        <w:rPr>
          <w:rFonts w:ascii="Arial" w:hAnsi="Arial" w:cs="Arial"/>
          <w:sz w:val="26"/>
          <w:szCs w:val="26"/>
        </w:rPr>
        <w:t>, влечет наложение административного штрафа в размере от одной до пяти тысяч рублей.</w:t>
      </w:r>
    </w:p>
    <w:p w:rsidR="00C45119" w:rsidRPr="00400257" w:rsidRDefault="00C45119" w:rsidP="00C45119">
      <w:pPr>
        <w:pStyle w:val="articledecorationfirst"/>
        <w:spacing w:before="0" w:beforeAutospacing="0" w:after="0" w:afterAutospacing="0"/>
        <w:ind w:firstLine="708"/>
        <w:jc w:val="both"/>
        <w:rPr>
          <w:rFonts w:ascii="Arial" w:hAnsi="Arial" w:cs="Arial"/>
          <w:sz w:val="26"/>
          <w:szCs w:val="26"/>
        </w:rPr>
      </w:pPr>
    </w:p>
    <w:p w:rsidR="00C45119" w:rsidRPr="00400257" w:rsidRDefault="00C45119" w:rsidP="00C45119">
      <w:pPr>
        <w:pStyle w:val="articledecorationfirst"/>
        <w:spacing w:before="0" w:beforeAutospacing="0" w:after="0" w:afterAutospacing="0"/>
        <w:ind w:firstLine="708"/>
        <w:jc w:val="both"/>
        <w:rPr>
          <w:rFonts w:ascii="Arial" w:hAnsi="Arial" w:cs="Arial"/>
          <w:sz w:val="26"/>
          <w:szCs w:val="26"/>
        </w:rPr>
      </w:pPr>
      <w:r w:rsidRPr="00400257">
        <w:rPr>
          <w:rFonts w:ascii="Arial" w:hAnsi="Arial" w:cs="Arial"/>
          <w:sz w:val="26"/>
          <w:szCs w:val="26"/>
        </w:rPr>
        <w:t>Управление Росреестра по Санкт-Петербургу рекомендует принять к сведению вышеизложенную информацию в целях обеспечения сохранности пунктов государственной геодезической, государственной нивелирной, государственной гравиметрической сетей, а также геодезических сетей специального назначения, расположенных на территории Санкт-Петербурга.</w:t>
      </w:r>
    </w:p>
    <w:p w:rsidR="00B94B45" w:rsidRDefault="00B94B45" w:rsidP="003F0A95">
      <w:pPr>
        <w:ind w:firstLine="708"/>
        <w:jc w:val="both"/>
        <w:rPr>
          <w:rFonts w:ascii="Arial" w:eastAsia="Times New Roman" w:hAnsi="Arial" w:cs="Arial"/>
          <w:color w:val="000000"/>
          <w:sz w:val="28"/>
          <w:szCs w:val="28"/>
          <w:lang w:eastAsia="ru-RU"/>
        </w:rPr>
      </w:pPr>
    </w:p>
    <w:p w:rsidR="00400257" w:rsidRDefault="00400257" w:rsidP="003F0A95">
      <w:pPr>
        <w:ind w:firstLine="708"/>
        <w:jc w:val="both"/>
        <w:rPr>
          <w:rFonts w:ascii="Arial" w:eastAsia="Times New Roman" w:hAnsi="Arial" w:cs="Arial"/>
          <w:color w:val="000000"/>
          <w:sz w:val="28"/>
          <w:szCs w:val="28"/>
          <w:lang w:eastAsia="ru-RU"/>
        </w:rPr>
      </w:pPr>
    </w:p>
    <w:p w:rsidR="00400257" w:rsidRPr="00EA3D4C" w:rsidRDefault="00400257" w:rsidP="003F0A95">
      <w:pPr>
        <w:ind w:firstLine="708"/>
        <w:jc w:val="both"/>
        <w:rPr>
          <w:rFonts w:ascii="Arial" w:eastAsia="Times New Roman" w:hAnsi="Arial" w:cs="Arial"/>
          <w:color w:val="000000"/>
          <w:sz w:val="28"/>
          <w:szCs w:val="28"/>
          <w:lang w:eastAsia="ru-RU"/>
        </w:rPr>
      </w:pPr>
    </w:p>
    <w:p w:rsidR="00831CF0" w:rsidRPr="00854124" w:rsidRDefault="00831CF0" w:rsidP="00831CF0">
      <w:pPr>
        <w:pStyle w:val="a3"/>
        <w:shd w:val="clear" w:color="auto" w:fill="FFFFFF"/>
        <w:spacing w:before="0" w:beforeAutospacing="0" w:after="0" w:afterAutospacing="0"/>
        <w:ind w:firstLine="708"/>
        <w:jc w:val="right"/>
        <w:rPr>
          <w:rFonts w:ascii="Arial" w:hAnsi="Arial" w:cs="Arial"/>
          <w:color w:val="008CFF"/>
          <w:shd w:val="clear" w:color="auto" w:fill="FFFFFF"/>
        </w:rPr>
      </w:pPr>
      <w:r w:rsidRPr="00854124">
        <w:rPr>
          <w:rFonts w:ascii="Arial" w:hAnsi="Arial" w:cs="Arial"/>
          <w:i/>
          <w:color w:val="008CFF"/>
        </w:rPr>
        <w:t>Материал подготовлен Управлением Росреестра по</w:t>
      </w:r>
      <w:r w:rsidR="00270D5C" w:rsidRPr="00854124">
        <w:rPr>
          <w:rFonts w:ascii="Arial" w:hAnsi="Arial" w:cs="Arial"/>
          <w:i/>
          <w:color w:val="008CFF"/>
        </w:rPr>
        <w:t xml:space="preserve"> </w:t>
      </w:r>
      <w:r w:rsidRPr="00854124">
        <w:rPr>
          <w:rFonts w:ascii="Arial" w:hAnsi="Arial" w:cs="Arial"/>
          <w:i/>
          <w:color w:val="008CFF"/>
        </w:rPr>
        <w:t xml:space="preserve"> Санкт-Петербургу:</w:t>
      </w:r>
    </w:p>
    <w:p w:rsidR="00831CF0" w:rsidRPr="00854124" w:rsidRDefault="00831CF0" w:rsidP="00831CF0">
      <w:pPr>
        <w:shd w:val="clear" w:color="auto" w:fill="FFFFFF"/>
        <w:jc w:val="right"/>
        <w:rPr>
          <w:rFonts w:ascii="Arial" w:eastAsia="Times New Roman" w:hAnsi="Arial" w:cs="Arial"/>
          <w:bCs/>
          <w:i/>
          <w:color w:val="008CFF"/>
          <w:szCs w:val="24"/>
          <w:lang w:eastAsia="ru-RU"/>
        </w:rPr>
      </w:pPr>
      <w:r w:rsidRPr="00854124">
        <w:rPr>
          <w:rFonts w:ascii="Arial" w:eastAsia="Times New Roman" w:hAnsi="Arial" w:cs="Arial"/>
          <w:bCs/>
          <w:i/>
          <w:color w:val="008CFF"/>
          <w:szCs w:val="24"/>
          <w:lang w:eastAsia="ru-RU"/>
        </w:rPr>
        <w:t>8 (812) 654-64-30</w:t>
      </w:r>
    </w:p>
    <w:p w:rsidR="00831CF0" w:rsidRPr="00854124" w:rsidRDefault="005815C5" w:rsidP="00831CF0">
      <w:pPr>
        <w:shd w:val="clear" w:color="auto" w:fill="FFFFFF"/>
        <w:jc w:val="right"/>
        <w:rPr>
          <w:rFonts w:ascii="Arial" w:hAnsi="Arial" w:cs="Arial"/>
          <w:color w:val="008CFF"/>
          <w:szCs w:val="24"/>
        </w:rPr>
      </w:pPr>
      <w:hyperlink r:id="rId9" w:history="1">
        <w:r w:rsidR="00831CF0" w:rsidRPr="00854124">
          <w:rPr>
            <w:rStyle w:val="a4"/>
            <w:rFonts w:ascii="Arial" w:eastAsia="Times New Roman" w:hAnsi="Arial" w:cs="Arial"/>
            <w:bCs/>
            <w:i/>
            <w:color w:val="008CFF"/>
            <w:szCs w:val="24"/>
            <w:u w:val="none"/>
            <w:lang w:val="en-US" w:eastAsia="ru-RU"/>
          </w:rPr>
          <w:t>pr</w:t>
        </w:r>
        <w:r w:rsidR="00831CF0" w:rsidRPr="00854124">
          <w:rPr>
            <w:rStyle w:val="a4"/>
            <w:rFonts w:ascii="Arial" w:eastAsia="Times New Roman" w:hAnsi="Arial" w:cs="Arial"/>
            <w:bCs/>
            <w:i/>
            <w:color w:val="008CFF"/>
            <w:szCs w:val="24"/>
            <w:u w:val="none"/>
            <w:lang w:eastAsia="ru-RU"/>
          </w:rPr>
          <w:t>@</w:t>
        </w:r>
        <w:r w:rsidR="00831CF0" w:rsidRPr="00854124">
          <w:rPr>
            <w:rStyle w:val="a4"/>
            <w:rFonts w:ascii="Arial" w:eastAsia="Times New Roman" w:hAnsi="Arial" w:cs="Arial"/>
            <w:bCs/>
            <w:i/>
            <w:color w:val="008CFF"/>
            <w:szCs w:val="24"/>
            <w:u w:val="none"/>
            <w:lang w:val="en-US" w:eastAsia="ru-RU"/>
          </w:rPr>
          <w:t>gbr</w:t>
        </w:r>
        <w:r w:rsidR="00831CF0" w:rsidRPr="00854124">
          <w:rPr>
            <w:rStyle w:val="a4"/>
            <w:rFonts w:ascii="Arial" w:eastAsia="Times New Roman" w:hAnsi="Arial" w:cs="Arial"/>
            <w:bCs/>
            <w:i/>
            <w:color w:val="008CFF"/>
            <w:szCs w:val="24"/>
            <w:u w:val="none"/>
            <w:lang w:eastAsia="ru-RU"/>
          </w:rPr>
          <w:t>.</w:t>
        </w:r>
        <w:r w:rsidR="00831CF0" w:rsidRPr="00854124">
          <w:rPr>
            <w:rStyle w:val="a4"/>
            <w:rFonts w:ascii="Arial" w:eastAsia="Times New Roman" w:hAnsi="Arial" w:cs="Arial"/>
            <w:bCs/>
            <w:i/>
            <w:color w:val="008CFF"/>
            <w:szCs w:val="24"/>
            <w:u w:val="none"/>
            <w:lang w:val="en-US" w:eastAsia="ru-RU"/>
          </w:rPr>
          <w:t>ru</w:t>
        </w:r>
      </w:hyperlink>
    </w:p>
    <w:p w:rsidR="00831CF0" w:rsidRPr="00854124" w:rsidRDefault="005815C5" w:rsidP="000D709A">
      <w:pPr>
        <w:shd w:val="clear" w:color="auto" w:fill="FFFFFF"/>
        <w:spacing w:line="270" w:lineRule="atLeast"/>
        <w:ind w:firstLine="708"/>
        <w:jc w:val="right"/>
        <w:rPr>
          <w:rFonts w:ascii="Segoe UI" w:eastAsia="Times New Roman" w:hAnsi="Segoe UI" w:cs="Segoe UI"/>
          <w:color w:val="008CFF"/>
          <w:szCs w:val="24"/>
          <w:lang w:eastAsia="ru-RU"/>
        </w:rPr>
      </w:pPr>
      <w:hyperlink r:id="rId10" w:history="1">
        <w:r w:rsidR="00831CF0" w:rsidRPr="00854124">
          <w:rPr>
            <w:rStyle w:val="a4"/>
            <w:rFonts w:ascii="Arial" w:hAnsi="Arial" w:cs="Arial"/>
            <w:i/>
            <w:color w:val="008CFF"/>
            <w:szCs w:val="24"/>
            <w:u w:val="none"/>
            <w:shd w:val="clear" w:color="auto" w:fill="FFFFFF"/>
          </w:rPr>
          <w:t>78press_rosreestr@mail.ru</w:t>
        </w:r>
      </w:hyperlink>
    </w:p>
    <w:sectPr w:rsidR="00831CF0" w:rsidRPr="00854124" w:rsidSect="00C45119">
      <w:headerReference w:type="default" r:id="rId11"/>
      <w:pgSz w:w="11906" w:h="16838" w:code="9"/>
      <w:pgMar w:top="709" w:right="992"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119" w:rsidRDefault="00C45119" w:rsidP="00831CF0">
      <w:r>
        <w:separator/>
      </w:r>
    </w:p>
  </w:endnote>
  <w:endnote w:type="continuationSeparator" w:id="0">
    <w:p w:rsidR="00C45119" w:rsidRDefault="00C45119" w:rsidP="00831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119" w:rsidRDefault="00C45119" w:rsidP="00831CF0">
      <w:r>
        <w:separator/>
      </w:r>
    </w:p>
  </w:footnote>
  <w:footnote w:type="continuationSeparator" w:id="0">
    <w:p w:rsidR="00C45119" w:rsidRDefault="00C45119" w:rsidP="00831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70704"/>
      <w:docPartObj>
        <w:docPartGallery w:val="Page Numbers (Top of Page)"/>
        <w:docPartUnique/>
      </w:docPartObj>
    </w:sdtPr>
    <w:sdtContent>
      <w:p w:rsidR="00C45119" w:rsidRDefault="00C45119" w:rsidP="000D709A">
        <w:pPr>
          <w:pStyle w:val="a9"/>
          <w:jc w:val="center"/>
        </w:pPr>
        <w:fldSimple w:instr=" PAGE   \* MERGEFORMAT ">
          <w:r w:rsidR="0040025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479"/>
    <w:multiLevelType w:val="multilevel"/>
    <w:tmpl w:val="E7F4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61984"/>
    <w:multiLevelType w:val="hybridMultilevel"/>
    <w:tmpl w:val="2348E0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1A06151"/>
    <w:multiLevelType w:val="hybridMultilevel"/>
    <w:tmpl w:val="671C2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9385F"/>
    <w:multiLevelType w:val="multilevel"/>
    <w:tmpl w:val="9F14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B729B"/>
    <w:multiLevelType w:val="multilevel"/>
    <w:tmpl w:val="0564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C7EC3"/>
    <w:multiLevelType w:val="multilevel"/>
    <w:tmpl w:val="C2B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A1A57"/>
    <w:multiLevelType w:val="multilevel"/>
    <w:tmpl w:val="6CF6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C66DD"/>
    <w:multiLevelType w:val="hybridMultilevel"/>
    <w:tmpl w:val="D7B828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E4207AB"/>
    <w:multiLevelType w:val="hybridMultilevel"/>
    <w:tmpl w:val="ABF8F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D7B22"/>
    <w:multiLevelType w:val="hybridMultilevel"/>
    <w:tmpl w:val="94DC50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FC5159"/>
    <w:multiLevelType w:val="hybridMultilevel"/>
    <w:tmpl w:val="0A00F15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1C6293E"/>
    <w:multiLevelType w:val="hybridMultilevel"/>
    <w:tmpl w:val="DDE07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743666"/>
    <w:multiLevelType w:val="multilevel"/>
    <w:tmpl w:val="48BC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34F8E"/>
    <w:multiLevelType w:val="multilevel"/>
    <w:tmpl w:val="6DE4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827A17"/>
    <w:multiLevelType w:val="multilevel"/>
    <w:tmpl w:val="3AE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1"/>
  </w:num>
  <w:num w:numId="4">
    <w:abstractNumId w:val="1"/>
  </w:num>
  <w:num w:numId="5">
    <w:abstractNumId w:val="9"/>
  </w:num>
  <w:num w:numId="6">
    <w:abstractNumId w:val="13"/>
  </w:num>
  <w:num w:numId="7">
    <w:abstractNumId w:val="12"/>
  </w:num>
  <w:num w:numId="8">
    <w:abstractNumId w:val="0"/>
  </w:num>
  <w:num w:numId="9">
    <w:abstractNumId w:val="4"/>
  </w:num>
  <w:num w:numId="10">
    <w:abstractNumId w:val="3"/>
  </w:num>
  <w:num w:numId="11">
    <w:abstractNumId w:val="14"/>
  </w:num>
  <w:num w:numId="12">
    <w:abstractNumId w:val="6"/>
  </w:num>
  <w:num w:numId="13">
    <w:abstractNumId w:val="5"/>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F60CA"/>
    <w:rsid w:val="00037DDF"/>
    <w:rsid w:val="000451B4"/>
    <w:rsid w:val="00081474"/>
    <w:rsid w:val="000A4E1C"/>
    <w:rsid w:val="000C3C78"/>
    <w:rsid w:val="000D6F72"/>
    <w:rsid w:val="000D709A"/>
    <w:rsid w:val="00103752"/>
    <w:rsid w:val="00137830"/>
    <w:rsid w:val="00151E22"/>
    <w:rsid w:val="00181FE5"/>
    <w:rsid w:val="001D7E65"/>
    <w:rsid w:val="001E6642"/>
    <w:rsid w:val="002038BC"/>
    <w:rsid w:val="0022120F"/>
    <w:rsid w:val="00221EE1"/>
    <w:rsid w:val="0024059B"/>
    <w:rsid w:val="00267BD2"/>
    <w:rsid w:val="00270D5C"/>
    <w:rsid w:val="00282B9C"/>
    <w:rsid w:val="002B73A9"/>
    <w:rsid w:val="002E5D28"/>
    <w:rsid w:val="002F2C76"/>
    <w:rsid w:val="00314FD5"/>
    <w:rsid w:val="003A409F"/>
    <w:rsid w:val="003D2B8B"/>
    <w:rsid w:val="003F0A95"/>
    <w:rsid w:val="003F0EC3"/>
    <w:rsid w:val="003F3345"/>
    <w:rsid w:val="00400257"/>
    <w:rsid w:val="00401A80"/>
    <w:rsid w:val="00406451"/>
    <w:rsid w:val="00424216"/>
    <w:rsid w:val="00477A8C"/>
    <w:rsid w:val="004A2859"/>
    <w:rsid w:val="004E0AD2"/>
    <w:rsid w:val="00526EE6"/>
    <w:rsid w:val="0053373E"/>
    <w:rsid w:val="005815C5"/>
    <w:rsid w:val="00584334"/>
    <w:rsid w:val="005A332C"/>
    <w:rsid w:val="005C1FEB"/>
    <w:rsid w:val="005E0F95"/>
    <w:rsid w:val="0068716B"/>
    <w:rsid w:val="006928C6"/>
    <w:rsid w:val="006A20BE"/>
    <w:rsid w:val="006C3DD5"/>
    <w:rsid w:val="006D1265"/>
    <w:rsid w:val="006E31FD"/>
    <w:rsid w:val="00737C83"/>
    <w:rsid w:val="00743063"/>
    <w:rsid w:val="007B38E9"/>
    <w:rsid w:val="007E16BD"/>
    <w:rsid w:val="007E6BE5"/>
    <w:rsid w:val="007F2B07"/>
    <w:rsid w:val="007F72E2"/>
    <w:rsid w:val="00831CF0"/>
    <w:rsid w:val="00854124"/>
    <w:rsid w:val="00875B42"/>
    <w:rsid w:val="008862F6"/>
    <w:rsid w:val="008A2F65"/>
    <w:rsid w:val="008A3B4B"/>
    <w:rsid w:val="008D2D4B"/>
    <w:rsid w:val="009013A0"/>
    <w:rsid w:val="0092191B"/>
    <w:rsid w:val="00934E3E"/>
    <w:rsid w:val="00954858"/>
    <w:rsid w:val="009770C0"/>
    <w:rsid w:val="00981211"/>
    <w:rsid w:val="00982872"/>
    <w:rsid w:val="009A606D"/>
    <w:rsid w:val="009C1D7E"/>
    <w:rsid w:val="009C3234"/>
    <w:rsid w:val="009E4DBA"/>
    <w:rsid w:val="009E570B"/>
    <w:rsid w:val="009F45AB"/>
    <w:rsid w:val="00A17352"/>
    <w:rsid w:val="00A35673"/>
    <w:rsid w:val="00A62E97"/>
    <w:rsid w:val="00A65FBB"/>
    <w:rsid w:val="00A9161D"/>
    <w:rsid w:val="00A97626"/>
    <w:rsid w:val="00AA5D91"/>
    <w:rsid w:val="00AA6B63"/>
    <w:rsid w:val="00AA78B7"/>
    <w:rsid w:val="00AC1D19"/>
    <w:rsid w:val="00AC481C"/>
    <w:rsid w:val="00AE2978"/>
    <w:rsid w:val="00AF60CA"/>
    <w:rsid w:val="00B07E24"/>
    <w:rsid w:val="00B11920"/>
    <w:rsid w:val="00B86672"/>
    <w:rsid w:val="00B94B45"/>
    <w:rsid w:val="00B9628C"/>
    <w:rsid w:val="00BA3BB6"/>
    <w:rsid w:val="00BA3C41"/>
    <w:rsid w:val="00BF0FBC"/>
    <w:rsid w:val="00BF31FA"/>
    <w:rsid w:val="00C0721A"/>
    <w:rsid w:val="00C1547A"/>
    <w:rsid w:val="00C273FC"/>
    <w:rsid w:val="00C371DE"/>
    <w:rsid w:val="00C45119"/>
    <w:rsid w:val="00C65604"/>
    <w:rsid w:val="00C71511"/>
    <w:rsid w:val="00C9763B"/>
    <w:rsid w:val="00CA0DCF"/>
    <w:rsid w:val="00D3437D"/>
    <w:rsid w:val="00D40CF8"/>
    <w:rsid w:val="00D521A2"/>
    <w:rsid w:val="00D64154"/>
    <w:rsid w:val="00DF4FEE"/>
    <w:rsid w:val="00E53937"/>
    <w:rsid w:val="00E6616A"/>
    <w:rsid w:val="00E72875"/>
    <w:rsid w:val="00E80D5F"/>
    <w:rsid w:val="00EA3D4C"/>
    <w:rsid w:val="00EE252B"/>
    <w:rsid w:val="00EF002E"/>
    <w:rsid w:val="00F26313"/>
    <w:rsid w:val="00F612F3"/>
    <w:rsid w:val="00FC7DDC"/>
    <w:rsid w:val="00FD4702"/>
    <w:rsid w:val="00FF5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26"/>
    <w:pPr>
      <w:spacing w:after="0" w:line="240" w:lineRule="auto"/>
    </w:pPr>
    <w:rPr>
      <w:rFonts w:ascii="Times New Roman" w:hAnsi="Times New Roman"/>
      <w:sz w:val="24"/>
    </w:rPr>
  </w:style>
  <w:style w:type="paragraph" w:styleId="1">
    <w:name w:val="heading 1"/>
    <w:basedOn w:val="a"/>
    <w:link w:val="10"/>
    <w:uiPriority w:val="9"/>
    <w:qFormat/>
    <w:rsid w:val="00A9161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60CA"/>
    <w:pPr>
      <w:spacing w:before="100" w:beforeAutospacing="1" w:after="100" w:afterAutospacing="1"/>
    </w:pPr>
    <w:rPr>
      <w:rFonts w:eastAsia="Times New Roman" w:cs="Times New Roman"/>
      <w:szCs w:val="24"/>
      <w:lang w:eastAsia="ru-RU"/>
    </w:rPr>
  </w:style>
  <w:style w:type="character" w:styleId="a4">
    <w:name w:val="Hyperlink"/>
    <w:basedOn w:val="a0"/>
    <w:uiPriority w:val="99"/>
    <w:unhideWhenUsed/>
    <w:rsid w:val="00AF60CA"/>
    <w:rPr>
      <w:color w:val="0000FF"/>
      <w:u w:val="single"/>
    </w:rPr>
  </w:style>
  <w:style w:type="paragraph" w:customStyle="1" w:styleId="11">
    <w:name w:val="Обычный1"/>
    <w:basedOn w:val="a"/>
    <w:rsid w:val="007F72E2"/>
    <w:pPr>
      <w:spacing w:before="100" w:beforeAutospacing="1" w:after="100" w:afterAutospacing="1"/>
    </w:pPr>
    <w:rPr>
      <w:rFonts w:eastAsia="Times New Roman" w:cs="Times New Roman"/>
      <w:szCs w:val="24"/>
      <w:lang w:eastAsia="ru-RU"/>
    </w:rPr>
  </w:style>
  <w:style w:type="character" w:customStyle="1" w:styleId="normalcharchar">
    <w:name w:val="normal____char__char"/>
    <w:basedOn w:val="a0"/>
    <w:rsid w:val="007F72E2"/>
  </w:style>
  <w:style w:type="paragraph" w:styleId="a5">
    <w:name w:val="Balloon Text"/>
    <w:basedOn w:val="a"/>
    <w:link w:val="a6"/>
    <w:uiPriority w:val="99"/>
    <w:semiHidden/>
    <w:unhideWhenUsed/>
    <w:rsid w:val="007F72E2"/>
    <w:rPr>
      <w:rFonts w:ascii="Tahoma" w:hAnsi="Tahoma" w:cs="Tahoma"/>
      <w:sz w:val="16"/>
      <w:szCs w:val="16"/>
    </w:rPr>
  </w:style>
  <w:style w:type="character" w:customStyle="1" w:styleId="a6">
    <w:name w:val="Текст выноски Знак"/>
    <w:basedOn w:val="a0"/>
    <w:link w:val="a5"/>
    <w:uiPriority w:val="99"/>
    <w:semiHidden/>
    <w:rsid w:val="007F72E2"/>
    <w:rPr>
      <w:rFonts w:ascii="Tahoma" w:hAnsi="Tahoma" w:cs="Tahoma"/>
      <w:sz w:val="16"/>
      <w:szCs w:val="16"/>
    </w:rPr>
  </w:style>
  <w:style w:type="character" w:styleId="a7">
    <w:name w:val="FollowedHyperlink"/>
    <w:basedOn w:val="a0"/>
    <w:uiPriority w:val="99"/>
    <w:semiHidden/>
    <w:unhideWhenUsed/>
    <w:rsid w:val="00AA78B7"/>
    <w:rPr>
      <w:color w:val="800080" w:themeColor="followedHyperlink"/>
      <w:u w:val="single"/>
    </w:rPr>
  </w:style>
  <w:style w:type="paragraph" w:styleId="a8">
    <w:name w:val="List Paragraph"/>
    <w:basedOn w:val="a"/>
    <w:uiPriority w:val="34"/>
    <w:qFormat/>
    <w:rsid w:val="00AA78B7"/>
    <w:pPr>
      <w:ind w:left="720"/>
      <w:contextualSpacing/>
    </w:pPr>
  </w:style>
  <w:style w:type="paragraph" w:styleId="a9">
    <w:name w:val="header"/>
    <w:basedOn w:val="a"/>
    <w:link w:val="aa"/>
    <w:uiPriority w:val="99"/>
    <w:unhideWhenUsed/>
    <w:rsid w:val="00831CF0"/>
    <w:pPr>
      <w:tabs>
        <w:tab w:val="center" w:pos="4677"/>
        <w:tab w:val="right" w:pos="9355"/>
      </w:tabs>
    </w:pPr>
  </w:style>
  <w:style w:type="character" w:customStyle="1" w:styleId="aa">
    <w:name w:val="Верхний колонтитул Знак"/>
    <w:basedOn w:val="a0"/>
    <w:link w:val="a9"/>
    <w:uiPriority w:val="99"/>
    <w:rsid w:val="00831CF0"/>
    <w:rPr>
      <w:rFonts w:ascii="Times New Roman" w:hAnsi="Times New Roman"/>
      <w:sz w:val="24"/>
    </w:rPr>
  </w:style>
  <w:style w:type="paragraph" w:styleId="ab">
    <w:name w:val="footer"/>
    <w:basedOn w:val="a"/>
    <w:link w:val="ac"/>
    <w:uiPriority w:val="99"/>
    <w:semiHidden/>
    <w:unhideWhenUsed/>
    <w:rsid w:val="00831CF0"/>
    <w:pPr>
      <w:tabs>
        <w:tab w:val="center" w:pos="4677"/>
        <w:tab w:val="right" w:pos="9355"/>
      </w:tabs>
    </w:pPr>
  </w:style>
  <w:style w:type="character" w:customStyle="1" w:styleId="ac">
    <w:name w:val="Нижний колонтитул Знак"/>
    <w:basedOn w:val="a0"/>
    <w:link w:val="ab"/>
    <w:uiPriority w:val="99"/>
    <w:semiHidden/>
    <w:rsid w:val="00831CF0"/>
    <w:rPr>
      <w:rFonts w:ascii="Times New Roman" w:hAnsi="Times New Roman"/>
      <w:sz w:val="24"/>
    </w:rPr>
  </w:style>
  <w:style w:type="paragraph" w:customStyle="1" w:styleId="cxspmiddlemrcssattr">
    <w:name w:val="cxspmiddle_mr_css_attr"/>
    <w:basedOn w:val="a"/>
    <w:rsid w:val="0022120F"/>
    <w:pPr>
      <w:spacing w:before="100" w:beforeAutospacing="1" w:after="100" w:afterAutospacing="1"/>
    </w:pPr>
    <w:rPr>
      <w:rFonts w:eastAsia="Times New Roman" w:cs="Times New Roman"/>
      <w:szCs w:val="24"/>
      <w:lang w:eastAsia="ru-RU"/>
    </w:rPr>
  </w:style>
  <w:style w:type="character" w:styleId="ad">
    <w:name w:val="Strong"/>
    <w:basedOn w:val="a0"/>
    <w:uiPriority w:val="22"/>
    <w:qFormat/>
    <w:rsid w:val="0022120F"/>
    <w:rPr>
      <w:b/>
      <w:bCs/>
    </w:rPr>
  </w:style>
  <w:style w:type="character" w:styleId="ae">
    <w:name w:val="Emphasis"/>
    <w:basedOn w:val="a0"/>
    <w:uiPriority w:val="20"/>
    <w:qFormat/>
    <w:rsid w:val="00A62E97"/>
    <w:rPr>
      <w:i/>
      <w:iCs/>
    </w:rPr>
  </w:style>
  <w:style w:type="character" w:customStyle="1" w:styleId="10">
    <w:name w:val="Заголовок 1 Знак"/>
    <w:basedOn w:val="a0"/>
    <w:link w:val="1"/>
    <w:uiPriority w:val="9"/>
    <w:rsid w:val="00A9161D"/>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C45119"/>
    <w:pPr>
      <w:spacing w:before="100" w:beforeAutospacing="1" w:after="100" w:afterAutospacing="1"/>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51079119">
      <w:bodyDiv w:val="1"/>
      <w:marLeft w:val="0"/>
      <w:marRight w:val="0"/>
      <w:marTop w:val="0"/>
      <w:marBottom w:val="0"/>
      <w:divBdr>
        <w:top w:val="none" w:sz="0" w:space="0" w:color="auto"/>
        <w:left w:val="none" w:sz="0" w:space="0" w:color="auto"/>
        <w:bottom w:val="none" w:sz="0" w:space="0" w:color="auto"/>
        <w:right w:val="none" w:sz="0" w:space="0" w:color="auto"/>
      </w:divBdr>
    </w:div>
    <w:div w:id="101267696">
      <w:bodyDiv w:val="1"/>
      <w:marLeft w:val="0"/>
      <w:marRight w:val="0"/>
      <w:marTop w:val="0"/>
      <w:marBottom w:val="0"/>
      <w:divBdr>
        <w:top w:val="none" w:sz="0" w:space="0" w:color="auto"/>
        <w:left w:val="none" w:sz="0" w:space="0" w:color="auto"/>
        <w:bottom w:val="none" w:sz="0" w:space="0" w:color="auto"/>
        <w:right w:val="none" w:sz="0" w:space="0" w:color="auto"/>
      </w:divBdr>
      <w:divsChild>
        <w:div w:id="1822189887">
          <w:marLeft w:val="0"/>
          <w:marRight w:val="0"/>
          <w:marTop w:val="0"/>
          <w:marBottom w:val="0"/>
          <w:divBdr>
            <w:top w:val="none" w:sz="0" w:space="0" w:color="auto"/>
            <w:left w:val="none" w:sz="0" w:space="0" w:color="auto"/>
            <w:bottom w:val="none" w:sz="0" w:space="0" w:color="auto"/>
            <w:right w:val="none" w:sz="0" w:space="0" w:color="auto"/>
          </w:divBdr>
          <w:divsChild>
            <w:div w:id="1808431519">
              <w:marLeft w:val="0"/>
              <w:marRight w:val="0"/>
              <w:marTop w:val="0"/>
              <w:marBottom w:val="0"/>
              <w:divBdr>
                <w:top w:val="none" w:sz="0" w:space="0" w:color="auto"/>
                <w:left w:val="none" w:sz="0" w:space="0" w:color="auto"/>
                <w:bottom w:val="none" w:sz="0" w:space="0" w:color="auto"/>
                <w:right w:val="none" w:sz="0" w:space="0" w:color="auto"/>
              </w:divBdr>
              <w:divsChild>
                <w:div w:id="927539362">
                  <w:marLeft w:val="0"/>
                  <w:marRight w:val="0"/>
                  <w:marTop w:val="0"/>
                  <w:marBottom w:val="0"/>
                  <w:divBdr>
                    <w:top w:val="none" w:sz="0" w:space="0" w:color="auto"/>
                    <w:left w:val="none" w:sz="0" w:space="0" w:color="auto"/>
                    <w:bottom w:val="none" w:sz="0" w:space="0" w:color="auto"/>
                    <w:right w:val="none" w:sz="0" w:space="0" w:color="auto"/>
                  </w:divBdr>
                  <w:divsChild>
                    <w:div w:id="1394624286">
                      <w:marLeft w:val="0"/>
                      <w:marRight w:val="0"/>
                      <w:marTop w:val="0"/>
                      <w:marBottom w:val="0"/>
                      <w:divBdr>
                        <w:top w:val="none" w:sz="0" w:space="0" w:color="auto"/>
                        <w:left w:val="none" w:sz="0" w:space="0" w:color="auto"/>
                        <w:bottom w:val="none" w:sz="0" w:space="0" w:color="auto"/>
                        <w:right w:val="none" w:sz="0" w:space="0" w:color="auto"/>
                      </w:divBdr>
                      <w:divsChild>
                        <w:div w:id="1405832595">
                          <w:marLeft w:val="0"/>
                          <w:marRight w:val="0"/>
                          <w:marTop w:val="0"/>
                          <w:marBottom w:val="0"/>
                          <w:divBdr>
                            <w:top w:val="none" w:sz="0" w:space="0" w:color="auto"/>
                            <w:left w:val="none" w:sz="0" w:space="0" w:color="auto"/>
                            <w:bottom w:val="none" w:sz="0" w:space="0" w:color="auto"/>
                            <w:right w:val="none" w:sz="0" w:space="0" w:color="auto"/>
                          </w:divBdr>
                        </w:div>
                        <w:div w:id="647175221">
                          <w:marLeft w:val="0"/>
                          <w:marRight w:val="0"/>
                          <w:marTop w:val="0"/>
                          <w:marBottom w:val="0"/>
                          <w:divBdr>
                            <w:top w:val="none" w:sz="0" w:space="0" w:color="auto"/>
                            <w:left w:val="none" w:sz="0" w:space="0" w:color="auto"/>
                            <w:bottom w:val="none" w:sz="0" w:space="0" w:color="auto"/>
                            <w:right w:val="none" w:sz="0" w:space="0" w:color="auto"/>
                          </w:divBdr>
                        </w:div>
                        <w:div w:id="533228912">
                          <w:marLeft w:val="0"/>
                          <w:marRight w:val="0"/>
                          <w:marTop w:val="0"/>
                          <w:marBottom w:val="0"/>
                          <w:divBdr>
                            <w:top w:val="none" w:sz="0" w:space="0" w:color="auto"/>
                            <w:left w:val="none" w:sz="0" w:space="0" w:color="auto"/>
                            <w:bottom w:val="none" w:sz="0" w:space="0" w:color="auto"/>
                            <w:right w:val="none" w:sz="0" w:space="0" w:color="auto"/>
                          </w:divBdr>
                        </w:div>
                        <w:div w:id="436825873">
                          <w:marLeft w:val="0"/>
                          <w:marRight w:val="0"/>
                          <w:marTop w:val="0"/>
                          <w:marBottom w:val="0"/>
                          <w:divBdr>
                            <w:top w:val="none" w:sz="0" w:space="0" w:color="auto"/>
                            <w:left w:val="none" w:sz="0" w:space="0" w:color="auto"/>
                            <w:bottom w:val="none" w:sz="0" w:space="0" w:color="auto"/>
                            <w:right w:val="none" w:sz="0" w:space="0" w:color="auto"/>
                          </w:divBdr>
                        </w:div>
                        <w:div w:id="147747656">
                          <w:marLeft w:val="0"/>
                          <w:marRight w:val="0"/>
                          <w:marTop w:val="0"/>
                          <w:marBottom w:val="0"/>
                          <w:divBdr>
                            <w:top w:val="none" w:sz="0" w:space="0" w:color="auto"/>
                            <w:left w:val="none" w:sz="0" w:space="0" w:color="auto"/>
                            <w:bottom w:val="none" w:sz="0" w:space="0" w:color="auto"/>
                            <w:right w:val="none" w:sz="0" w:space="0" w:color="auto"/>
                          </w:divBdr>
                        </w:div>
                        <w:div w:id="768239326">
                          <w:marLeft w:val="0"/>
                          <w:marRight w:val="0"/>
                          <w:marTop w:val="0"/>
                          <w:marBottom w:val="0"/>
                          <w:divBdr>
                            <w:top w:val="none" w:sz="0" w:space="0" w:color="auto"/>
                            <w:left w:val="none" w:sz="0" w:space="0" w:color="auto"/>
                            <w:bottom w:val="none" w:sz="0" w:space="0" w:color="auto"/>
                            <w:right w:val="none" w:sz="0" w:space="0" w:color="auto"/>
                          </w:divBdr>
                        </w:div>
                        <w:div w:id="121729908">
                          <w:marLeft w:val="0"/>
                          <w:marRight w:val="0"/>
                          <w:marTop w:val="0"/>
                          <w:marBottom w:val="0"/>
                          <w:divBdr>
                            <w:top w:val="none" w:sz="0" w:space="0" w:color="auto"/>
                            <w:left w:val="none" w:sz="0" w:space="0" w:color="auto"/>
                            <w:bottom w:val="none" w:sz="0" w:space="0" w:color="auto"/>
                            <w:right w:val="none" w:sz="0" w:space="0" w:color="auto"/>
                          </w:divBdr>
                        </w:div>
                        <w:div w:id="1186596449">
                          <w:marLeft w:val="0"/>
                          <w:marRight w:val="0"/>
                          <w:marTop w:val="0"/>
                          <w:marBottom w:val="0"/>
                          <w:divBdr>
                            <w:top w:val="none" w:sz="0" w:space="0" w:color="auto"/>
                            <w:left w:val="none" w:sz="0" w:space="0" w:color="auto"/>
                            <w:bottom w:val="none" w:sz="0" w:space="0" w:color="auto"/>
                            <w:right w:val="none" w:sz="0" w:space="0" w:color="auto"/>
                          </w:divBdr>
                        </w:div>
                        <w:div w:id="1044645566">
                          <w:marLeft w:val="0"/>
                          <w:marRight w:val="0"/>
                          <w:marTop w:val="0"/>
                          <w:marBottom w:val="0"/>
                          <w:divBdr>
                            <w:top w:val="none" w:sz="0" w:space="0" w:color="auto"/>
                            <w:left w:val="none" w:sz="0" w:space="0" w:color="auto"/>
                            <w:bottom w:val="none" w:sz="0" w:space="0" w:color="auto"/>
                            <w:right w:val="none" w:sz="0" w:space="0" w:color="auto"/>
                          </w:divBdr>
                        </w:div>
                        <w:div w:id="983584839">
                          <w:marLeft w:val="0"/>
                          <w:marRight w:val="0"/>
                          <w:marTop w:val="0"/>
                          <w:marBottom w:val="0"/>
                          <w:divBdr>
                            <w:top w:val="none" w:sz="0" w:space="0" w:color="auto"/>
                            <w:left w:val="none" w:sz="0" w:space="0" w:color="auto"/>
                            <w:bottom w:val="none" w:sz="0" w:space="0" w:color="auto"/>
                            <w:right w:val="none" w:sz="0" w:space="0" w:color="auto"/>
                          </w:divBdr>
                        </w:div>
                      </w:divsChild>
                    </w:div>
                    <w:div w:id="1521313490">
                      <w:marLeft w:val="0"/>
                      <w:marRight w:val="0"/>
                      <w:marTop w:val="0"/>
                      <w:marBottom w:val="0"/>
                      <w:divBdr>
                        <w:top w:val="none" w:sz="0" w:space="0" w:color="auto"/>
                        <w:left w:val="none" w:sz="0" w:space="0" w:color="auto"/>
                        <w:bottom w:val="none" w:sz="0" w:space="0" w:color="auto"/>
                        <w:right w:val="none" w:sz="0" w:space="0" w:color="auto"/>
                      </w:divBdr>
                      <w:divsChild>
                        <w:div w:id="16695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30161">
          <w:marLeft w:val="0"/>
          <w:marRight w:val="0"/>
          <w:marTop w:val="0"/>
          <w:marBottom w:val="0"/>
          <w:divBdr>
            <w:top w:val="none" w:sz="0" w:space="0" w:color="auto"/>
            <w:left w:val="none" w:sz="0" w:space="0" w:color="auto"/>
            <w:bottom w:val="none" w:sz="0" w:space="0" w:color="auto"/>
            <w:right w:val="none" w:sz="0" w:space="0" w:color="auto"/>
          </w:divBdr>
          <w:divsChild>
            <w:div w:id="1770078746">
              <w:marLeft w:val="0"/>
              <w:marRight w:val="0"/>
              <w:marTop w:val="0"/>
              <w:marBottom w:val="0"/>
              <w:divBdr>
                <w:top w:val="none" w:sz="0" w:space="0" w:color="auto"/>
                <w:left w:val="none" w:sz="0" w:space="0" w:color="auto"/>
                <w:bottom w:val="none" w:sz="0" w:space="0" w:color="auto"/>
                <w:right w:val="none" w:sz="0" w:space="0" w:color="auto"/>
              </w:divBdr>
              <w:divsChild>
                <w:div w:id="120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27">
      <w:bodyDiv w:val="1"/>
      <w:marLeft w:val="0"/>
      <w:marRight w:val="0"/>
      <w:marTop w:val="0"/>
      <w:marBottom w:val="0"/>
      <w:divBdr>
        <w:top w:val="none" w:sz="0" w:space="0" w:color="auto"/>
        <w:left w:val="none" w:sz="0" w:space="0" w:color="auto"/>
        <w:bottom w:val="none" w:sz="0" w:space="0" w:color="auto"/>
        <w:right w:val="none" w:sz="0" w:space="0" w:color="auto"/>
      </w:divBdr>
    </w:div>
    <w:div w:id="335885313">
      <w:bodyDiv w:val="1"/>
      <w:marLeft w:val="0"/>
      <w:marRight w:val="0"/>
      <w:marTop w:val="0"/>
      <w:marBottom w:val="0"/>
      <w:divBdr>
        <w:top w:val="none" w:sz="0" w:space="0" w:color="auto"/>
        <w:left w:val="none" w:sz="0" w:space="0" w:color="auto"/>
        <w:bottom w:val="none" w:sz="0" w:space="0" w:color="auto"/>
        <w:right w:val="none" w:sz="0" w:space="0" w:color="auto"/>
      </w:divBdr>
    </w:div>
    <w:div w:id="427770507">
      <w:bodyDiv w:val="1"/>
      <w:marLeft w:val="0"/>
      <w:marRight w:val="0"/>
      <w:marTop w:val="0"/>
      <w:marBottom w:val="0"/>
      <w:divBdr>
        <w:top w:val="none" w:sz="0" w:space="0" w:color="auto"/>
        <w:left w:val="none" w:sz="0" w:space="0" w:color="auto"/>
        <w:bottom w:val="none" w:sz="0" w:space="0" w:color="auto"/>
        <w:right w:val="none" w:sz="0" w:space="0" w:color="auto"/>
      </w:divBdr>
    </w:div>
    <w:div w:id="616914597">
      <w:bodyDiv w:val="1"/>
      <w:marLeft w:val="0"/>
      <w:marRight w:val="0"/>
      <w:marTop w:val="0"/>
      <w:marBottom w:val="0"/>
      <w:divBdr>
        <w:top w:val="none" w:sz="0" w:space="0" w:color="auto"/>
        <w:left w:val="none" w:sz="0" w:space="0" w:color="auto"/>
        <w:bottom w:val="none" w:sz="0" w:space="0" w:color="auto"/>
        <w:right w:val="none" w:sz="0" w:space="0" w:color="auto"/>
      </w:divBdr>
      <w:divsChild>
        <w:div w:id="887716336">
          <w:marLeft w:val="0"/>
          <w:marRight w:val="0"/>
          <w:marTop w:val="0"/>
          <w:marBottom w:val="0"/>
          <w:divBdr>
            <w:top w:val="none" w:sz="0" w:space="0" w:color="auto"/>
            <w:left w:val="none" w:sz="0" w:space="0" w:color="auto"/>
            <w:bottom w:val="none" w:sz="0" w:space="0" w:color="auto"/>
            <w:right w:val="none" w:sz="0" w:space="0" w:color="auto"/>
          </w:divBdr>
        </w:div>
      </w:divsChild>
    </w:div>
    <w:div w:id="877203655">
      <w:bodyDiv w:val="1"/>
      <w:marLeft w:val="0"/>
      <w:marRight w:val="0"/>
      <w:marTop w:val="0"/>
      <w:marBottom w:val="0"/>
      <w:divBdr>
        <w:top w:val="none" w:sz="0" w:space="0" w:color="auto"/>
        <w:left w:val="none" w:sz="0" w:space="0" w:color="auto"/>
        <w:bottom w:val="none" w:sz="0" w:space="0" w:color="auto"/>
        <w:right w:val="none" w:sz="0" w:space="0" w:color="auto"/>
      </w:divBdr>
    </w:div>
    <w:div w:id="1924485427">
      <w:bodyDiv w:val="1"/>
      <w:marLeft w:val="0"/>
      <w:marRight w:val="0"/>
      <w:marTop w:val="0"/>
      <w:marBottom w:val="0"/>
      <w:divBdr>
        <w:top w:val="none" w:sz="0" w:space="0" w:color="auto"/>
        <w:left w:val="none" w:sz="0" w:space="0" w:color="auto"/>
        <w:bottom w:val="none" w:sz="0" w:space="0" w:color="auto"/>
        <w:right w:val="none" w:sz="0" w:space="0" w:color="auto"/>
      </w:divBdr>
    </w:div>
    <w:div w:id="19524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rosreestr.gov.ru%2Fupload%2Fto%2Fsankt-peterburg%2F2019%2Fogk%2F%25D0%259F%25D0%2590%25D0%259C%25D0%25AF%25D0%25A2%25D0%259A%25D0%2590%2520%25D0%25BA%25D0%25B0%25D0%25BA%2520%25D0%25B2%25D1%258B%25D0%25B3%25D0%25BB%25D1%258F%25D0%25B4%25D1%258F%25D1%2582%2520%25D0%25B3%25D0%25B5%25D0%25BE%25D0%25B4%25D0%25B5%25D0%25B7%25D0%25B8%25D1%2587%25D0%25B5%25D1%2581%25D0%25BA%25D0%25B8%25D0%25B5%2520%25D0%25BF%25D1%2583%25D0%25BD%25D0%25BA%25D1%2582%25D1%258B.pdf&amp;cc_k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78press_rosreestr@mail.ru" TargetMode="External"/><Relationship Id="rId4" Type="http://schemas.openxmlformats.org/officeDocument/2006/relationships/webSettings" Target="webSettings.xml"/><Relationship Id="rId9" Type="http://schemas.openxmlformats.org/officeDocument/2006/relationships/hyperlink" Target="mailto:pr@g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AVAstafeva</cp:lastModifiedBy>
  <cp:revision>2</cp:revision>
  <cp:lastPrinted>2022-06-21T12:11:00Z</cp:lastPrinted>
  <dcterms:created xsi:type="dcterms:W3CDTF">2022-10-19T11:20:00Z</dcterms:created>
  <dcterms:modified xsi:type="dcterms:W3CDTF">2022-10-19T11:20:00Z</dcterms:modified>
</cp:coreProperties>
</file>