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C9" w:rsidRDefault="00CA0DCF" w:rsidP="007F72E2">
      <w:pPr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105025" cy="738480"/>
            <wp:effectExtent l="19050" t="0" r="9525" b="0"/>
            <wp:docPr id="2" name="Рисунок 1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40" cy="73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E2" w:rsidRPr="00EA3D4C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  <w:r w:rsidRPr="00EA3D4C">
        <w:rPr>
          <w:rStyle w:val="normalcharchar"/>
          <w:rFonts w:ascii="Arial" w:hAnsi="Arial" w:cs="Arial"/>
          <w:b/>
          <w:sz w:val="28"/>
          <w:szCs w:val="28"/>
        </w:rPr>
        <w:t>ПРЕСС-РЕЛИЗ</w:t>
      </w:r>
    </w:p>
    <w:p w:rsidR="007F72E2" w:rsidRPr="00EA3D4C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Cs/>
          <w:sz w:val="28"/>
          <w:szCs w:val="28"/>
        </w:rPr>
      </w:pPr>
    </w:p>
    <w:p w:rsidR="00211DFE" w:rsidRDefault="00211DFE" w:rsidP="00211DFE">
      <w:pPr>
        <w:jc w:val="both"/>
        <w:rPr>
          <w:rFonts w:ascii="Arial" w:eastAsia="Times New Roman" w:hAnsi="Arial" w:cs="Arial"/>
          <w:color w:val="292C2F"/>
          <w:sz w:val="28"/>
          <w:szCs w:val="28"/>
          <w:lang w:eastAsia="ru-RU"/>
        </w:rPr>
      </w:pPr>
    </w:p>
    <w:p w:rsidR="00A16969" w:rsidRDefault="00A16969" w:rsidP="00A16969">
      <w:pPr>
        <w:jc w:val="center"/>
        <w:rPr>
          <w:rFonts w:ascii="Arial" w:eastAsia="Times New Roman" w:hAnsi="Arial" w:cs="Arial"/>
          <w:b/>
          <w:color w:val="008CFF"/>
          <w:sz w:val="32"/>
          <w:szCs w:val="32"/>
          <w:lang w:eastAsia="ru-RU"/>
        </w:rPr>
      </w:pPr>
      <w:r w:rsidRPr="00A16969">
        <w:rPr>
          <w:rFonts w:ascii="Arial" w:eastAsia="Times New Roman" w:hAnsi="Arial" w:cs="Arial"/>
          <w:b/>
          <w:color w:val="008CFF"/>
          <w:sz w:val="32"/>
          <w:szCs w:val="32"/>
          <w:lang w:eastAsia="ru-RU"/>
        </w:rPr>
        <w:t>Росреестр</w:t>
      </w:r>
      <w:r w:rsidR="00D85D3C">
        <w:rPr>
          <w:rFonts w:ascii="Arial" w:eastAsia="Times New Roman" w:hAnsi="Arial" w:cs="Arial"/>
          <w:b/>
          <w:color w:val="008CFF"/>
          <w:sz w:val="32"/>
          <w:szCs w:val="32"/>
          <w:lang w:eastAsia="ru-RU"/>
        </w:rPr>
        <w:t xml:space="preserve">: </w:t>
      </w:r>
      <w:r w:rsidR="008E352A">
        <w:rPr>
          <w:rFonts w:ascii="Arial" w:eastAsia="Times New Roman" w:hAnsi="Arial" w:cs="Arial"/>
          <w:b/>
          <w:color w:val="008CFF"/>
          <w:sz w:val="32"/>
          <w:szCs w:val="32"/>
          <w:lang w:eastAsia="ru-RU"/>
        </w:rPr>
        <w:t xml:space="preserve">необходимы новые </w:t>
      </w:r>
      <w:r w:rsidRPr="00A16969">
        <w:rPr>
          <w:rFonts w:ascii="Arial" w:eastAsia="Times New Roman" w:hAnsi="Arial" w:cs="Arial"/>
          <w:b/>
          <w:color w:val="008CFF"/>
          <w:sz w:val="32"/>
          <w:szCs w:val="32"/>
          <w:lang w:eastAsia="ru-RU"/>
        </w:rPr>
        <w:t xml:space="preserve">меры </w:t>
      </w:r>
      <w:r w:rsidR="008E352A">
        <w:rPr>
          <w:rFonts w:ascii="Arial" w:eastAsia="Times New Roman" w:hAnsi="Arial" w:cs="Arial"/>
          <w:b/>
          <w:color w:val="008CFF"/>
          <w:sz w:val="32"/>
          <w:szCs w:val="32"/>
          <w:lang w:eastAsia="ru-RU"/>
        </w:rPr>
        <w:t>для повышения</w:t>
      </w:r>
      <w:r w:rsidRPr="00A16969">
        <w:rPr>
          <w:rFonts w:ascii="Arial" w:eastAsia="Times New Roman" w:hAnsi="Arial" w:cs="Arial"/>
          <w:b/>
          <w:color w:val="008CFF"/>
          <w:sz w:val="32"/>
          <w:szCs w:val="32"/>
          <w:lang w:eastAsia="ru-RU"/>
        </w:rPr>
        <w:t xml:space="preserve"> эффективности использования земли</w:t>
      </w:r>
    </w:p>
    <w:p w:rsidR="00A16969" w:rsidRPr="00A16969" w:rsidRDefault="00A16969" w:rsidP="00A16969">
      <w:pPr>
        <w:rPr>
          <w:rFonts w:ascii="Arial" w:eastAsia="Times New Roman" w:hAnsi="Arial" w:cs="Arial"/>
          <w:b/>
          <w:color w:val="008CFF"/>
          <w:sz w:val="32"/>
          <w:szCs w:val="32"/>
          <w:lang w:eastAsia="ru-RU"/>
        </w:rPr>
      </w:pPr>
    </w:p>
    <w:p w:rsidR="00A16969" w:rsidRPr="00A16969" w:rsidRDefault="00A16969" w:rsidP="00405461">
      <w:pPr>
        <w:ind w:firstLine="708"/>
        <w:jc w:val="both"/>
        <w:rPr>
          <w:rFonts w:ascii="Arial" w:eastAsia="Times New Roman" w:hAnsi="Arial" w:cs="Arial"/>
          <w:color w:val="292C2F"/>
          <w:sz w:val="28"/>
          <w:szCs w:val="28"/>
          <w:lang w:eastAsia="ru-RU"/>
        </w:rPr>
      </w:pPr>
      <w:r w:rsidRPr="00A16969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Росреестр представил для публичного обсуждения законодательные инициативы</w:t>
      </w:r>
      <w:r w:rsidR="0040546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, </w:t>
      </w:r>
      <w:r w:rsidRPr="00A16969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направлен</w:t>
      </w:r>
      <w:r w:rsidR="0040546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н</w:t>
      </w:r>
      <w:r w:rsidRPr="00A16969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ы</w:t>
      </w:r>
      <w:r w:rsidR="0040546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е</w:t>
      </w:r>
      <w:r w:rsidRPr="00A16969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 на совершенствование института государственной регистрации прав на построенные объекты капитального строительства и повышение эффективности использования земли в Российской Федерации. Документы разработаны в целях реализации государственной программы Российской Федерации «Национальная система пространственных данных».</w:t>
      </w:r>
    </w:p>
    <w:p w:rsidR="00A16969" w:rsidRPr="00A16969" w:rsidRDefault="00A16969" w:rsidP="00A16969">
      <w:pPr>
        <w:jc w:val="both"/>
        <w:rPr>
          <w:rFonts w:ascii="Arial" w:eastAsia="Times New Roman" w:hAnsi="Arial" w:cs="Arial"/>
          <w:color w:val="292C2F"/>
          <w:sz w:val="28"/>
          <w:szCs w:val="28"/>
          <w:lang w:eastAsia="ru-RU"/>
        </w:rPr>
      </w:pPr>
    </w:p>
    <w:p w:rsidR="00E44FF1" w:rsidRDefault="00405461" w:rsidP="00405461">
      <w:pPr>
        <w:pStyle w:val="a8"/>
        <w:numPr>
          <w:ilvl w:val="0"/>
          <w:numId w:val="10"/>
        </w:numPr>
        <w:ind w:left="0" w:firstLine="708"/>
        <w:jc w:val="both"/>
        <w:rPr>
          <w:rFonts w:ascii="Arial" w:eastAsia="Times New Roman" w:hAnsi="Arial" w:cs="Arial"/>
          <w:color w:val="292C2F"/>
          <w:sz w:val="28"/>
          <w:szCs w:val="28"/>
          <w:lang w:eastAsia="ru-RU"/>
        </w:rPr>
      </w:pPr>
      <w:r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И</w:t>
      </w:r>
      <w:r w:rsidR="00A16969"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нициативы направлены на осуществление государственной регистрации права собственности на построенные жилые дома. Законопроект сохраняет ранее предусмотренную в Градостроительном кодексе Российской Федерации обязанность застройщика в течение десяти лет завершить строительство жилого дома, но при этом и зарегистрировать права на него. </w:t>
      </w:r>
      <w:r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Сегодня большинство</w:t>
      </w:r>
      <w:r w:rsidR="00A16969"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 граждан регистрируют свои права на построенные жилые дома, поскольку именно государственная регистрация защищает их право собственности. </w:t>
      </w:r>
      <w:r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Однако</w:t>
      </w:r>
      <w:proofErr w:type="gramStart"/>
      <w:r w:rsidR="00A16969"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,</w:t>
      </w:r>
      <w:proofErr w:type="gramEnd"/>
      <w:r w:rsidR="00A16969"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 </w:t>
      </w:r>
      <w:r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проведенный</w:t>
      </w:r>
      <w:r w:rsidR="00A16969"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 анализ </w:t>
      </w:r>
      <w:r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показал</w:t>
      </w:r>
      <w:r w:rsidR="00A16969"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, что на территории каждого </w:t>
      </w:r>
      <w:r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региона страны</w:t>
      </w:r>
      <w:r w:rsidR="00A16969"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 до 5 тысяч </w:t>
      </w:r>
      <w:r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жилых домов </w:t>
      </w:r>
      <w:r w:rsidR="00A16969"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использу</w:t>
      </w:r>
      <w:r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е</w:t>
      </w:r>
      <w:r w:rsidR="00A16969"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тся без </w:t>
      </w:r>
      <w:r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оформленных на них прав собственности</w:t>
      </w:r>
      <w:r w:rsidR="00A16969"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.</w:t>
      </w:r>
    </w:p>
    <w:p w:rsidR="00E44FF1" w:rsidRDefault="00E44FF1" w:rsidP="00405461">
      <w:pPr>
        <w:pStyle w:val="a8"/>
        <w:numPr>
          <w:ilvl w:val="0"/>
          <w:numId w:val="10"/>
        </w:numPr>
        <w:ind w:left="0" w:firstLine="708"/>
        <w:jc w:val="both"/>
        <w:rPr>
          <w:rFonts w:ascii="Arial" w:eastAsia="Times New Roman" w:hAnsi="Arial" w:cs="Arial"/>
          <w:color w:val="292C2F"/>
          <w:sz w:val="28"/>
          <w:szCs w:val="28"/>
          <w:lang w:eastAsia="ru-RU"/>
        </w:rPr>
      </w:pPr>
      <w:r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В</w:t>
      </w:r>
      <w:r w:rsidR="00405461"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 законопроекте </w:t>
      </w:r>
      <w:r w:rsidR="00A16969"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предлагается закрепить обязанность собственников земельных участков использовать объекты капитального строительства в соответствии с устано</w:t>
      </w:r>
      <w:r w:rsidR="00405461"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вленным для земельных участков</w:t>
      </w:r>
      <w:r w:rsidR="00A16969"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 видом разрешенного использования. Данный вопрос в настоящее время не урегулирован.</w:t>
      </w:r>
    </w:p>
    <w:p w:rsidR="00A16969" w:rsidRDefault="00A16969" w:rsidP="00405461">
      <w:pPr>
        <w:pStyle w:val="a8"/>
        <w:numPr>
          <w:ilvl w:val="0"/>
          <w:numId w:val="10"/>
        </w:numPr>
        <w:ind w:left="0" w:firstLine="708"/>
        <w:jc w:val="both"/>
        <w:rPr>
          <w:rFonts w:ascii="Arial" w:eastAsia="Times New Roman" w:hAnsi="Arial" w:cs="Arial"/>
          <w:color w:val="292C2F"/>
          <w:sz w:val="28"/>
          <w:szCs w:val="28"/>
          <w:lang w:eastAsia="ru-RU"/>
        </w:rPr>
      </w:pPr>
      <w:r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В целях </w:t>
      </w:r>
      <w:r w:rsidR="00C06C82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единообразия</w:t>
      </w:r>
      <w:r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 применения норм законодательства</w:t>
      </w:r>
      <w:r w:rsidR="00C06C82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, касающихся </w:t>
      </w:r>
      <w:r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установления</w:t>
      </w:r>
      <w:r w:rsidR="00C06C82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 </w:t>
      </w:r>
      <w:r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освоени</w:t>
      </w:r>
      <w:r w:rsidR="00C06C82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я</w:t>
      </w:r>
      <w:r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 земельных участков, </w:t>
      </w:r>
      <w:r w:rsidR="00C06C82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в законопроекте </w:t>
      </w:r>
      <w:r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предлагает</w:t>
      </w:r>
      <w:r w:rsidR="00C06C82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ся</w:t>
      </w:r>
      <w:r w:rsidRPr="00E44FF1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 дать определение понятия «освоение земельного участка» и описать мероприятия, которые к нему относятся. Также предлагается наделить Правительство Российской Федерации полномочиями по установлению признаков неиспользования земельных участков. В настоящее время такие признаки утверждены только в отношении земель сельскохозяйственного назначения.</w:t>
      </w:r>
    </w:p>
    <w:p w:rsidR="00227DBA" w:rsidRPr="00227DBA" w:rsidRDefault="00227DBA" w:rsidP="00227DBA">
      <w:pPr>
        <w:pStyle w:val="a8"/>
        <w:numPr>
          <w:ilvl w:val="0"/>
          <w:numId w:val="10"/>
        </w:numPr>
        <w:ind w:left="0" w:firstLine="709"/>
        <w:jc w:val="both"/>
        <w:rPr>
          <w:rFonts w:ascii="Arial" w:eastAsia="Times New Roman" w:hAnsi="Arial" w:cs="Arial"/>
          <w:color w:val="292C2F"/>
          <w:sz w:val="28"/>
          <w:szCs w:val="28"/>
          <w:lang w:eastAsia="ru-RU"/>
        </w:rPr>
      </w:pPr>
      <w:r w:rsidRPr="00227DBA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Для удобства граждан предусматривает</w:t>
      </w:r>
      <w:r>
        <w:rPr>
          <w:rFonts w:ascii="Arial" w:eastAsia="Times New Roman" w:hAnsi="Arial" w:cs="Arial"/>
          <w:color w:val="292C2F"/>
          <w:sz w:val="28"/>
          <w:szCs w:val="28"/>
          <w:lang w:eastAsia="ru-RU"/>
        </w:rPr>
        <w:t>ся</w:t>
      </w:r>
      <w:r w:rsidRPr="00227DBA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 расширение полномочий кадастровых инженеров: допускается подача заявления об осуществлении государственного кадастрового учета от имени правообладателя объекта недвижимости без доверенности. Благодаря </w:t>
      </w:r>
      <w:r w:rsidRPr="00227DBA">
        <w:rPr>
          <w:rFonts w:ascii="Arial" w:eastAsia="Times New Roman" w:hAnsi="Arial" w:cs="Arial"/>
          <w:color w:val="292C2F"/>
          <w:sz w:val="28"/>
          <w:szCs w:val="28"/>
          <w:lang w:eastAsia="ru-RU"/>
        </w:rPr>
        <w:lastRenderedPageBreak/>
        <w:t>этому гражданам не придется совершать отдельный «поход» в Росреестр.</w:t>
      </w:r>
    </w:p>
    <w:p w:rsidR="00227DBA" w:rsidRPr="00227DBA" w:rsidRDefault="00227DBA" w:rsidP="00227DBA">
      <w:pPr>
        <w:pStyle w:val="a8"/>
        <w:numPr>
          <w:ilvl w:val="0"/>
          <w:numId w:val="10"/>
        </w:numPr>
        <w:ind w:left="0" w:firstLine="709"/>
        <w:jc w:val="both"/>
        <w:rPr>
          <w:rFonts w:ascii="Arial" w:eastAsia="Times New Roman" w:hAnsi="Arial" w:cs="Arial"/>
          <w:color w:val="292C2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92C2F"/>
          <w:sz w:val="28"/>
          <w:szCs w:val="28"/>
          <w:lang w:eastAsia="ru-RU"/>
        </w:rPr>
        <w:t>Продолжается</w:t>
      </w:r>
      <w:r w:rsidRPr="00227DBA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 «тренд» цифровизаци</w:t>
      </w:r>
      <w:r>
        <w:rPr>
          <w:rFonts w:ascii="Arial" w:eastAsia="Times New Roman" w:hAnsi="Arial" w:cs="Arial"/>
          <w:color w:val="292C2F"/>
          <w:sz w:val="28"/>
          <w:szCs w:val="28"/>
          <w:lang w:eastAsia="ru-RU"/>
        </w:rPr>
        <w:t>и</w:t>
      </w:r>
      <w:r w:rsidRPr="00227DBA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: обязанность представлять заявления о государственной регистрации прав для юридических лиц предусмотрена исключительно в электронном виде. Также появится возможность </w:t>
      </w:r>
      <w:proofErr w:type="gramStart"/>
      <w:r w:rsidRPr="00227DBA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заверения</w:t>
      </w:r>
      <w:proofErr w:type="gramEnd"/>
      <w:r w:rsidRPr="00227DBA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 электронного договора на выполнение кадастровых работ цифровой подписью, что позволит </w:t>
      </w:r>
      <w:r>
        <w:rPr>
          <w:rFonts w:ascii="Arial" w:eastAsia="Times New Roman" w:hAnsi="Arial" w:cs="Arial"/>
          <w:color w:val="292C2F"/>
          <w:sz w:val="28"/>
          <w:szCs w:val="28"/>
          <w:lang w:eastAsia="ru-RU"/>
        </w:rPr>
        <w:t>с</w:t>
      </w:r>
      <w:r w:rsidRPr="00227DBA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экономить </w:t>
      </w:r>
      <w:r>
        <w:rPr>
          <w:rFonts w:ascii="Arial" w:eastAsia="Times New Roman" w:hAnsi="Arial" w:cs="Arial"/>
          <w:color w:val="292C2F"/>
          <w:sz w:val="28"/>
          <w:szCs w:val="28"/>
          <w:lang w:eastAsia="ru-RU"/>
        </w:rPr>
        <w:t>средства</w:t>
      </w:r>
      <w:r w:rsidRPr="00227DBA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 на нотариальной доверенности.</w:t>
      </w:r>
    </w:p>
    <w:p w:rsidR="00A16969" w:rsidRPr="00A16969" w:rsidRDefault="00A16969" w:rsidP="00A16969">
      <w:pPr>
        <w:jc w:val="both"/>
        <w:rPr>
          <w:rFonts w:ascii="Arial" w:eastAsia="Times New Roman" w:hAnsi="Arial" w:cs="Arial"/>
          <w:color w:val="292C2F"/>
          <w:sz w:val="28"/>
          <w:szCs w:val="28"/>
          <w:lang w:eastAsia="ru-RU"/>
        </w:rPr>
      </w:pPr>
    </w:p>
    <w:p w:rsidR="00227DBA" w:rsidRPr="00A16969" w:rsidRDefault="00227DBA" w:rsidP="00227DBA">
      <w:pPr>
        <w:ind w:firstLine="708"/>
        <w:jc w:val="both"/>
        <w:rPr>
          <w:rFonts w:ascii="Arial" w:eastAsia="Times New Roman" w:hAnsi="Arial" w:cs="Arial"/>
          <w:color w:val="292C2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92C2F"/>
          <w:sz w:val="28"/>
          <w:szCs w:val="28"/>
          <w:lang w:eastAsia="ru-RU"/>
        </w:rPr>
        <w:t>С</w:t>
      </w:r>
      <w:r w:rsidRPr="00A16969">
        <w:rPr>
          <w:rFonts w:ascii="Arial" w:eastAsia="Times New Roman" w:hAnsi="Arial" w:cs="Arial"/>
          <w:color w:val="292C2F"/>
          <w:sz w:val="28"/>
          <w:szCs w:val="28"/>
          <w:lang w:eastAsia="ru-RU"/>
        </w:rPr>
        <w:t>татс-секретарь - заместитель руководителя Росреестра</w:t>
      </w:r>
      <w:r w:rsidR="009B29CC" w:rsidRPr="009B29CC"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 </w:t>
      </w:r>
      <w:r w:rsidR="009B29CC">
        <w:rPr>
          <w:rFonts w:ascii="Arial" w:eastAsia="Times New Roman" w:hAnsi="Arial" w:cs="Arial"/>
          <w:b/>
          <w:bCs/>
          <w:color w:val="292C2F"/>
          <w:sz w:val="28"/>
          <w:szCs w:val="28"/>
          <w:lang w:eastAsia="ru-RU"/>
        </w:rPr>
        <w:t>Алексей</w:t>
      </w:r>
      <w:r w:rsidR="009B29CC">
        <w:rPr>
          <w:rFonts w:ascii="Arial" w:eastAsia="Times New Roman" w:hAnsi="Arial" w:cs="Arial"/>
          <w:b/>
          <w:bCs/>
          <w:color w:val="292C2F"/>
          <w:sz w:val="28"/>
          <w:szCs w:val="28"/>
          <w:lang w:val="en-US" w:eastAsia="ru-RU"/>
        </w:rPr>
        <w:t> </w:t>
      </w:r>
      <w:proofErr w:type="spellStart"/>
      <w:r w:rsidRPr="00A16969">
        <w:rPr>
          <w:rFonts w:ascii="Arial" w:eastAsia="Times New Roman" w:hAnsi="Arial" w:cs="Arial"/>
          <w:b/>
          <w:bCs/>
          <w:color w:val="292C2F"/>
          <w:sz w:val="28"/>
          <w:szCs w:val="28"/>
          <w:lang w:eastAsia="ru-RU"/>
        </w:rPr>
        <w:t>Бутовецкий</w:t>
      </w:r>
      <w:proofErr w:type="spellEnd"/>
      <w:r>
        <w:rPr>
          <w:rFonts w:ascii="Arial" w:eastAsia="Times New Roman" w:hAnsi="Arial" w:cs="Arial"/>
          <w:color w:val="292C2F"/>
          <w:sz w:val="28"/>
          <w:szCs w:val="28"/>
          <w:lang w:eastAsia="ru-RU"/>
        </w:rPr>
        <w:t>:</w:t>
      </w:r>
    </w:p>
    <w:p w:rsidR="00A16969" w:rsidRPr="00A16969" w:rsidRDefault="00A16969" w:rsidP="00A16969">
      <w:pPr>
        <w:jc w:val="both"/>
        <w:rPr>
          <w:rFonts w:ascii="Arial" w:eastAsia="Times New Roman" w:hAnsi="Arial" w:cs="Arial"/>
          <w:color w:val="292C2F"/>
          <w:sz w:val="28"/>
          <w:szCs w:val="28"/>
          <w:lang w:eastAsia="ru-RU"/>
        </w:rPr>
      </w:pPr>
      <w:r w:rsidRPr="00A16969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«Предлагаемые изменения способствуют защите имущественных интересов граждан и страхуют землепользователей от необоснованных решений в части оценки осуществления освоения земельного участка. Сейчас фактически собственник земельного участка не защищен от предъявления к нему претензий со стороны контрольно-надзорных органов по вопросу использования земельного участка не по назначению или неиспользования в принципе. Законопроект дает гражданину время на освоение земельного участка и устанавливает соответствующие сроки, только после </w:t>
      </w:r>
      <w:proofErr w:type="gramStart"/>
      <w:r w:rsidRPr="00A16969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истечения</w:t>
      </w:r>
      <w:proofErr w:type="gramEnd"/>
      <w:r w:rsidRPr="00A16969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 которых контрольно-надзорные органы могут заниматься вопросами привлечения к ответственности землепользователя. Предлагаемые нормы по регистрации построенных объектов капитального строительства дают возможность органам государственной власти и органам местного самоуправления обладать достоверной градостроительной информацией о строительстве, вести учет построенных жилых домов»</w:t>
      </w:r>
      <w:r w:rsidR="00227DBA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.</w:t>
      </w:r>
    </w:p>
    <w:p w:rsidR="00A16969" w:rsidRPr="00A16969" w:rsidRDefault="00A16969" w:rsidP="00A16969">
      <w:pPr>
        <w:jc w:val="both"/>
        <w:rPr>
          <w:rFonts w:ascii="Arial" w:eastAsia="Times New Roman" w:hAnsi="Arial" w:cs="Arial"/>
          <w:color w:val="292C2F"/>
          <w:sz w:val="28"/>
          <w:szCs w:val="28"/>
          <w:lang w:eastAsia="ru-RU"/>
        </w:rPr>
      </w:pPr>
    </w:p>
    <w:p w:rsidR="00A16969" w:rsidRPr="008E352A" w:rsidRDefault="00227DBA" w:rsidP="00A16969">
      <w:pPr>
        <w:jc w:val="both"/>
        <w:rPr>
          <w:rFonts w:ascii="Arial" w:eastAsia="Times New Roman" w:hAnsi="Arial" w:cs="Arial"/>
          <w:color w:val="292C2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Руководитель Управления Росреестра по Санкт-Петербургу </w:t>
      </w:r>
      <w:r w:rsidRPr="009B29CC">
        <w:rPr>
          <w:rFonts w:ascii="Arial" w:eastAsia="Times New Roman" w:hAnsi="Arial" w:cs="Arial"/>
          <w:b/>
          <w:color w:val="292C2F"/>
          <w:sz w:val="28"/>
          <w:szCs w:val="28"/>
          <w:lang w:eastAsia="ru-RU"/>
        </w:rPr>
        <w:t>Владимир</w:t>
      </w:r>
      <w:r w:rsidR="009B29CC" w:rsidRPr="009B29CC">
        <w:rPr>
          <w:rFonts w:ascii="Arial" w:eastAsia="Times New Roman" w:hAnsi="Arial" w:cs="Arial"/>
          <w:b/>
          <w:color w:val="292C2F"/>
          <w:sz w:val="28"/>
          <w:szCs w:val="28"/>
          <w:lang w:val="en-US" w:eastAsia="ru-RU"/>
        </w:rPr>
        <w:t> </w:t>
      </w:r>
      <w:r w:rsidRPr="009B29CC">
        <w:rPr>
          <w:rFonts w:ascii="Arial" w:eastAsia="Times New Roman" w:hAnsi="Arial" w:cs="Arial"/>
          <w:b/>
          <w:color w:val="292C2F"/>
          <w:sz w:val="28"/>
          <w:szCs w:val="28"/>
          <w:lang w:eastAsia="ru-RU"/>
        </w:rPr>
        <w:t>Корелин</w:t>
      </w:r>
      <w:r>
        <w:rPr>
          <w:rFonts w:ascii="Arial" w:eastAsia="Times New Roman" w:hAnsi="Arial" w:cs="Arial"/>
          <w:color w:val="292C2F"/>
          <w:sz w:val="28"/>
          <w:szCs w:val="28"/>
          <w:lang w:eastAsia="ru-RU"/>
        </w:rPr>
        <w:t>:</w:t>
      </w:r>
    </w:p>
    <w:p w:rsidR="00A16969" w:rsidRDefault="00A16969" w:rsidP="00A16969">
      <w:pPr>
        <w:jc w:val="both"/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</w:pPr>
      <w:r w:rsidRPr="00A16969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«</w:t>
      </w:r>
      <w:r w:rsidR="009B29CC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На территории Петербурга </w:t>
      </w:r>
      <w:r w:rsidR="00FC18ED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расположено </w:t>
      </w:r>
      <w:r w:rsidR="009B29CC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более 3,5 миллионов земельных участков, зданий, квартир, жилых домов и других</w:t>
      </w:r>
      <w:r w:rsidR="009B29CC" w:rsidRPr="009B29CC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 </w:t>
      </w:r>
      <w:r w:rsidR="009B29CC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объектов</w:t>
      </w:r>
      <w:r w:rsidR="00FC18ED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, у</w:t>
      </w:r>
      <w:r w:rsidR="009B29CC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чт</w:t>
      </w:r>
      <w:r w:rsidR="00FC18ED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ён</w:t>
      </w:r>
      <w:r w:rsidR="009B29CC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н</w:t>
      </w:r>
      <w:r w:rsidR="00FC18ED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ых</w:t>
      </w:r>
      <w:r w:rsidR="009B29CC" w:rsidRPr="009B29CC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 </w:t>
      </w:r>
      <w:r w:rsidR="009B29CC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в Едином государственном реестре недвижимости. </w:t>
      </w:r>
      <w:r w:rsidR="00923B1A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На 1 октября 2022 года </w:t>
      </w:r>
      <w:r w:rsidR="00C03D7B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сведения о правах имеются у 83</w:t>
      </w:r>
      <w:r w:rsidR="009B29CC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% </w:t>
      </w:r>
      <w:r w:rsidR="00923B1A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этих </w:t>
      </w:r>
      <w:r w:rsidR="009B29CC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объектов. </w:t>
      </w:r>
      <w:proofErr w:type="gramStart"/>
      <w:r w:rsidR="009B29CC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Отсутствие сведений о</w:t>
      </w:r>
      <w:r w:rsidR="00923B1A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 зарегистрированных </w:t>
      </w:r>
      <w:r w:rsidR="009B29CC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правах </w:t>
      </w:r>
      <w:r w:rsidR="00923B1A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на объекты недвижимости </w:t>
      </w:r>
      <w:r w:rsidR="00652945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не только создает </w:t>
      </w:r>
      <w:r w:rsidR="00FC18ED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различные </w:t>
      </w:r>
      <w:r w:rsidR="00652945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риски</w:t>
      </w:r>
      <w:r w:rsidR="00FC18ED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, к примеру,</w:t>
      </w:r>
      <w:r w:rsidR="00652945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 мошеннических действий в отношении правообладателей, но и не позволяет </w:t>
      </w:r>
      <w:r w:rsidR="00E31F7F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органам государственной власти и коммунальных служб </w:t>
      </w:r>
      <w:r w:rsidR="00FC18ED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располагать</w:t>
      </w:r>
      <w:r w:rsidR="00E31F7F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 достоверной информацией о жилищном фонде и строительстве, соответственно возникают трудности в планировании деятельност</w:t>
      </w:r>
      <w:r w:rsidR="00FC18ED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и по благоустройству </w:t>
      </w:r>
      <w:r w:rsidR="00381A2A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и управлению </w:t>
      </w:r>
      <w:r w:rsidR="00FC18ED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территори</w:t>
      </w:r>
      <w:r w:rsidR="00381A2A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ями, а также </w:t>
      </w:r>
      <w:r w:rsidR="00FC18ED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градостроительной деятельности.</w:t>
      </w:r>
      <w:proofErr w:type="gramEnd"/>
      <w:r w:rsidR="00FC18ED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 </w:t>
      </w:r>
      <w:r w:rsidR="00381A2A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Законодательные инициативы, направленные на наполнение ЕГРН точными и полными сведениями, ведут к по</w:t>
      </w:r>
      <w:r w:rsidR="00FC18ED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выш</w:t>
      </w:r>
      <w:r w:rsidR="00381A2A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ению качества данных реестра, </w:t>
      </w:r>
      <w:proofErr w:type="gramStart"/>
      <w:r w:rsidR="00381A2A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а</w:t>
      </w:r>
      <w:proofErr w:type="gramEnd"/>
      <w:r w:rsidR="00381A2A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 следовательно к повышению качества оказания услуг Росреестра».</w:t>
      </w:r>
    </w:p>
    <w:p w:rsidR="009B29CC" w:rsidRDefault="009B29CC" w:rsidP="00A16969">
      <w:pPr>
        <w:jc w:val="both"/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</w:pPr>
    </w:p>
    <w:p w:rsidR="009B29CC" w:rsidRPr="00A16969" w:rsidRDefault="00381A2A" w:rsidP="00E75B99">
      <w:pPr>
        <w:ind w:firstLine="708"/>
        <w:jc w:val="both"/>
        <w:rPr>
          <w:rFonts w:ascii="Arial" w:eastAsia="Times New Roman" w:hAnsi="Arial" w:cs="Arial"/>
          <w:color w:val="292C2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Заместитель председателя Общественного Совета при Управлении Росреестра </w:t>
      </w:r>
      <w:proofErr w:type="gramStart"/>
      <w:r>
        <w:rPr>
          <w:rFonts w:ascii="Arial" w:eastAsia="Times New Roman" w:hAnsi="Arial" w:cs="Arial"/>
          <w:color w:val="292C2F"/>
          <w:sz w:val="28"/>
          <w:szCs w:val="28"/>
          <w:lang w:eastAsia="ru-RU"/>
        </w:rPr>
        <w:t>по</w:t>
      </w:r>
      <w:proofErr w:type="gramEnd"/>
      <w:r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92C2F"/>
          <w:sz w:val="28"/>
          <w:szCs w:val="28"/>
          <w:lang w:eastAsia="ru-RU"/>
        </w:rPr>
        <w:t>Санкт-Петербурга</w:t>
      </w:r>
      <w:proofErr w:type="gramEnd"/>
      <w:r>
        <w:rPr>
          <w:rFonts w:ascii="Arial" w:eastAsia="Times New Roman" w:hAnsi="Arial" w:cs="Arial"/>
          <w:color w:val="292C2F"/>
          <w:sz w:val="28"/>
          <w:szCs w:val="28"/>
          <w:lang w:eastAsia="ru-RU"/>
        </w:rPr>
        <w:t xml:space="preserve">, Президент Нотариальной палаты Санкт-Петербурга </w:t>
      </w:r>
      <w:r w:rsidRPr="00381A2A">
        <w:rPr>
          <w:rFonts w:ascii="Arial" w:eastAsia="Times New Roman" w:hAnsi="Arial" w:cs="Arial"/>
          <w:b/>
          <w:color w:val="292C2F"/>
          <w:sz w:val="28"/>
          <w:szCs w:val="28"/>
          <w:lang w:eastAsia="ru-RU"/>
        </w:rPr>
        <w:t>Мария Терехова</w:t>
      </w:r>
      <w:r>
        <w:rPr>
          <w:rFonts w:ascii="Arial" w:eastAsia="Times New Roman" w:hAnsi="Arial" w:cs="Arial"/>
          <w:color w:val="292C2F"/>
          <w:sz w:val="28"/>
          <w:szCs w:val="28"/>
          <w:lang w:eastAsia="ru-RU"/>
        </w:rPr>
        <w:t>:</w:t>
      </w:r>
    </w:p>
    <w:p w:rsidR="00A16969" w:rsidRPr="00A16969" w:rsidRDefault="00A16969" w:rsidP="00A16969">
      <w:pPr>
        <w:jc w:val="both"/>
        <w:rPr>
          <w:rFonts w:ascii="Arial" w:eastAsia="Times New Roman" w:hAnsi="Arial" w:cs="Arial"/>
          <w:color w:val="292C2F"/>
          <w:sz w:val="28"/>
          <w:szCs w:val="28"/>
          <w:lang w:eastAsia="ru-RU"/>
        </w:rPr>
      </w:pPr>
      <w:r w:rsidRPr="00E75B99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«</w:t>
      </w:r>
      <w:r w:rsidR="00D35763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С</w:t>
      </w:r>
      <w:r w:rsidR="00E75B99" w:rsidRPr="00E75B99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 ситуациями, когда </w:t>
      </w:r>
      <w:r w:rsidR="00E75B99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наследники вынуждены решать проблемы</w:t>
      </w:r>
      <w:r w:rsidR="00D35763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,</w:t>
      </w:r>
      <w:r w:rsidR="00D35763" w:rsidRPr="00D35763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 </w:t>
      </w:r>
      <w:r w:rsidR="00D35763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возникшие только из-за </w:t>
      </w:r>
      <w:r w:rsidR="00D35763" w:rsidRPr="00E75B99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неоформленны</w:t>
      </w:r>
      <w:r w:rsidR="00D35763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х</w:t>
      </w:r>
      <w:r w:rsidR="00D35763" w:rsidRPr="00E75B99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 своевременно прав </w:t>
      </w:r>
      <w:r w:rsidR="00D35763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собственности </w:t>
      </w:r>
      <w:r w:rsidR="00D35763" w:rsidRPr="00E75B99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на недвижимость</w:t>
      </w:r>
      <w:r w:rsidR="00D35763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, н</w:t>
      </w:r>
      <w:r w:rsidR="00D35763" w:rsidRPr="00E75B99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отариусы сталкиваются</w:t>
      </w:r>
      <w:r w:rsidR="00E75B99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. Порой эти ситуации таковы, что </w:t>
      </w:r>
      <w:r w:rsidRPr="00E75B99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вступить в наследство</w:t>
      </w:r>
      <w:r w:rsidR="00E75B99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 xml:space="preserve"> не представляется возможным: все документы утеряны, записей не сохранилось. </w:t>
      </w:r>
      <w:r w:rsidR="009B500D">
        <w:rPr>
          <w:rFonts w:ascii="Arial" w:eastAsia="Times New Roman" w:hAnsi="Arial" w:cs="Arial"/>
          <w:i/>
          <w:iCs/>
          <w:color w:val="292C2F"/>
          <w:sz w:val="28"/>
          <w:szCs w:val="28"/>
          <w:lang w:eastAsia="ru-RU"/>
        </w:rPr>
        <w:t>Необходимость законодательного регулирования этой сферы, безусловно, подтверждена практикой. Поэтому важны инициативы, с которыми так последовательно выступает Росреестр».</w:t>
      </w:r>
    </w:p>
    <w:p w:rsidR="00A16969" w:rsidRPr="00A16969" w:rsidRDefault="00A16969" w:rsidP="00A16969">
      <w:pPr>
        <w:jc w:val="both"/>
        <w:rPr>
          <w:rFonts w:ascii="Arial" w:eastAsia="Times New Roman" w:hAnsi="Arial" w:cs="Arial"/>
          <w:color w:val="292C2F"/>
          <w:sz w:val="28"/>
          <w:szCs w:val="28"/>
          <w:lang w:eastAsia="ru-RU"/>
        </w:rPr>
      </w:pPr>
    </w:p>
    <w:p w:rsidR="006D1265" w:rsidRPr="00164B9B" w:rsidRDefault="006D1265" w:rsidP="00164B9B">
      <w:pPr>
        <w:jc w:val="both"/>
        <w:rPr>
          <w:rFonts w:ascii="Arial" w:hAnsi="Arial" w:cs="Arial"/>
          <w:szCs w:val="24"/>
        </w:rPr>
      </w:pPr>
    </w:p>
    <w:p w:rsidR="00B94B45" w:rsidRPr="00EA3D4C" w:rsidRDefault="00B94B45" w:rsidP="003F0A95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31CF0" w:rsidRPr="00854124" w:rsidRDefault="00831CF0" w:rsidP="00831C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8CFF"/>
          <w:shd w:val="clear" w:color="auto" w:fill="FFFFFF"/>
        </w:rPr>
      </w:pPr>
      <w:r w:rsidRPr="00854124">
        <w:rPr>
          <w:rFonts w:ascii="Arial" w:hAnsi="Arial" w:cs="Arial"/>
          <w:i/>
          <w:color w:val="008CFF"/>
        </w:rPr>
        <w:t>Материал подготовлен Управлением Росреестра по</w:t>
      </w:r>
      <w:r w:rsidR="00270D5C" w:rsidRPr="00854124">
        <w:rPr>
          <w:rFonts w:ascii="Arial" w:hAnsi="Arial" w:cs="Arial"/>
          <w:i/>
          <w:color w:val="008CFF"/>
        </w:rPr>
        <w:t xml:space="preserve"> </w:t>
      </w:r>
      <w:r w:rsidRPr="00854124">
        <w:rPr>
          <w:rFonts w:ascii="Arial" w:hAnsi="Arial" w:cs="Arial"/>
          <w:i/>
          <w:color w:val="008CFF"/>
        </w:rPr>
        <w:t xml:space="preserve"> Санкт-Петербургу:</w:t>
      </w:r>
    </w:p>
    <w:p w:rsidR="00831CF0" w:rsidRPr="00854124" w:rsidRDefault="00831CF0" w:rsidP="00831CF0">
      <w:pPr>
        <w:shd w:val="clear" w:color="auto" w:fill="FFFFFF"/>
        <w:jc w:val="right"/>
        <w:rPr>
          <w:rFonts w:ascii="Arial" w:eastAsia="Times New Roman" w:hAnsi="Arial" w:cs="Arial"/>
          <w:bCs/>
          <w:i/>
          <w:color w:val="008CFF"/>
          <w:szCs w:val="24"/>
          <w:lang w:eastAsia="ru-RU"/>
        </w:rPr>
      </w:pPr>
      <w:r w:rsidRPr="00854124">
        <w:rPr>
          <w:rFonts w:ascii="Arial" w:eastAsia="Times New Roman" w:hAnsi="Arial" w:cs="Arial"/>
          <w:bCs/>
          <w:i/>
          <w:color w:val="008CFF"/>
          <w:szCs w:val="24"/>
          <w:lang w:eastAsia="ru-RU"/>
        </w:rPr>
        <w:t>8 (812) 654-64-30</w:t>
      </w:r>
    </w:p>
    <w:p w:rsidR="00831CF0" w:rsidRPr="00854124" w:rsidRDefault="00E2733A" w:rsidP="00831CF0">
      <w:pPr>
        <w:shd w:val="clear" w:color="auto" w:fill="FFFFFF"/>
        <w:jc w:val="right"/>
        <w:rPr>
          <w:rFonts w:ascii="Arial" w:hAnsi="Arial" w:cs="Arial"/>
          <w:color w:val="008CFF"/>
          <w:szCs w:val="24"/>
        </w:rPr>
      </w:pPr>
      <w:hyperlink r:id="rId8" w:history="1"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pr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@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gbr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.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ru</w:t>
        </w:r>
      </w:hyperlink>
    </w:p>
    <w:p w:rsidR="00831CF0" w:rsidRPr="00854124" w:rsidRDefault="00E2733A" w:rsidP="000D709A">
      <w:pPr>
        <w:shd w:val="clear" w:color="auto" w:fill="FFFFFF"/>
        <w:spacing w:line="270" w:lineRule="atLeast"/>
        <w:ind w:firstLine="708"/>
        <w:jc w:val="right"/>
        <w:rPr>
          <w:rFonts w:ascii="Segoe UI" w:eastAsia="Times New Roman" w:hAnsi="Segoe UI" w:cs="Segoe UI"/>
          <w:color w:val="008CFF"/>
          <w:szCs w:val="24"/>
          <w:lang w:eastAsia="ru-RU"/>
        </w:rPr>
      </w:pPr>
      <w:hyperlink r:id="rId9" w:history="1">
        <w:r w:rsidR="00831CF0" w:rsidRPr="00854124">
          <w:rPr>
            <w:rStyle w:val="a4"/>
            <w:rFonts w:ascii="Arial" w:hAnsi="Arial" w:cs="Arial"/>
            <w:i/>
            <w:color w:val="008CFF"/>
            <w:szCs w:val="24"/>
            <w:u w:val="none"/>
            <w:shd w:val="clear" w:color="auto" w:fill="FFFFFF"/>
          </w:rPr>
          <w:t>78press_rosreestr@mail.ru</w:t>
        </w:r>
      </w:hyperlink>
    </w:p>
    <w:sectPr w:rsidR="00831CF0" w:rsidRPr="00854124" w:rsidSect="00227DBA">
      <w:headerReference w:type="default" r:id="rId10"/>
      <w:pgSz w:w="11906" w:h="16838" w:code="9"/>
      <w:pgMar w:top="993" w:right="113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99" w:rsidRDefault="00E75B99" w:rsidP="00831CF0">
      <w:r>
        <w:separator/>
      </w:r>
    </w:p>
  </w:endnote>
  <w:endnote w:type="continuationSeparator" w:id="0">
    <w:p w:rsidR="00E75B99" w:rsidRDefault="00E75B99" w:rsidP="0083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99" w:rsidRDefault="00E75B99" w:rsidP="00831CF0">
      <w:r>
        <w:separator/>
      </w:r>
    </w:p>
  </w:footnote>
  <w:footnote w:type="continuationSeparator" w:id="0">
    <w:p w:rsidR="00E75B99" w:rsidRDefault="00E75B99" w:rsidP="0083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70704"/>
      <w:docPartObj>
        <w:docPartGallery w:val="Page Numbers (Top of Page)"/>
        <w:docPartUnique/>
      </w:docPartObj>
    </w:sdtPr>
    <w:sdtContent>
      <w:p w:rsidR="00E75B99" w:rsidRDefault="00E2733A" w:rsidP="000D709A">
        <w:pPr>
          <w:pStyle w:val="a9"/>
          <w:jc w:val="center"/>
        </w:pPr>
        <w:fldSimple w:instr=" PAGE   \* MERGEFORMAT ">
          <w:r w:rsidR="00D35763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984"/>
    <w:multiLevelType w:val="hybridMultilevel"/>
    <w:tmpl w:val="2348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2B2C82"/>
    <w:multiLevelType w:val="hybridMultilevel"/>
    <w:tmpl w:val="618221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0C66DD"/>
    <w:multiLevelType w:val="hybridMultilevel"/>
    <w:tmpl w:val="D7B828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E4207AB"/>
    <w:multiLevelType w:val="hybridMultilevel"/>
    <w:tmpl w:val="ABF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D7B22"/>
    <w:multiLevelType w:val="hybridMultilevel"/>
    <w:tmpl w:val="94DC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8B1F30"/>
    <w:multiLevelType w:val="multilevel"/>
    <w:tmpl w:val="3DAC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6293E"/>
    <w:multiLevelType w:val="hybridMultilevel"/>
    <w:tmpl w:val="DDE0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21995"/>
    <w:multiLevelType w:val="multilevel"/>
    <w:tmpl w:val="36C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F36ED"/>
    <w:multiLevelType w:val="multilevel"/>
    <w:tmpl w:val="B68E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52BAC"/>
    <w:multiLevelType w:val="multilevel"/>
    <w:tmpl w:val="43B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0CA"/>
    <w:rsid w:val="000037F3"/>
    <w:rsid w:val="00025F61"/>
    <w:rsid w:val="00037DDF"/>
    <w:rsid w:val="000451B4"/>
    <w:rsid w:val="000511DB"/>
    <w:rsid w:val="00081474"/>
    <w:rsid w:val="000A43AC"/>
    <w:rsid w:val="000A4E1C"/>
    <w:rsid w:val="000B0A88"/>
    <w:rsid w:val="000C3C78"/>
    <w:rsid w:val="000D6F72"/>
    <w:rsid w:val="000D709A"/>
    <w:rsid w:val="000F53BF"/>
    <w:rsid w:val="00103752"/>
    <w:rsid w:val="00137830"/>
    <w:rsid w:val="00151E22"/>
    <w:rsid w:val="00164B9B"/>
    <w:rsid w:val="00181FE5"/>
    <w:rsid w:val="001D7E65"/>
    <w:rsid w:val="001E6642"/>
    <w:rsid w:val="002038BC"/>
    <w:rsid w:val="00211DFE"/>
    <w:rsid w:val="0022120F"/>
    <w:rsid w:val="00221EE1"/>
    <w:rsid w:val="00227DBA"/>
    <w:rsid w:val="0024059B"/>
    <w:rsid w:val="00267BD2"/>
    <w:rsid w:val="00270D5C"/>
    <w:rsid w:val="00282B9C"/>
    <w:rsid w:val="002B73A9"/>
    <w:rsid w:val="002E5D28"/>
    <w:rsid w:val="002F2C76"/>
    <w:rsid w:val="00314FD5"/>
    <w:rsid w:val="00381A2A"/>
    <w:rsid w:val="003A409F"/>
    <w:rsid w:val="003D2B8B"/>
    <w:rsid w:val="003F0A95"/>
    <w:rsid w:val="003F0EC3"/>
    <w:rsid w:val="003F3345"/>
    <w:rsid w:val="00401A80"/>
    <w:rsid w:val="00405461"/>
    <w:rsid w:val="00406451"/>
    <w:rsid w:val="00424216"/>
    <w:rsid w:val="0046739B"/>
    <w:rsid w:val="00477A8C"/>
    <w:rsid w:val="004A2859"/>
    <w:rsid w:val="004A57BE"/>
    <w:rsid w:val="004C4552"/>
    <w:rsid w:val="004E0AD2"/>
    <w:rsid w:val="00514107"/>
    <w:rsid w:val="00526EE6"/>
    <w:rsid w:val="0053373E"/>
    <w:rsid w:val="00584334"/>
    <w:rsid w:val="005A332C"/>
    <w:rsid w:val="005C1FEB"/>
    <w:rsid w:val="005E0F95"/>
    <w:rsid w:val="00641AD3"/>
    <w:rsid w:val="00651B73"/>
    <w:rsid w:val="00652945"/>
    <w:rsid w:val="0068716B"/>
    <w:rsid w:val="006928C6"/>
    <w:rsid w:val="006A20BE"/>
    <w:rsid w:val="006C3DD5"/>
    <w:rsid w:val="006D1265"/>
    <w:rsid w:val="006E31FD"/>
    <w:rsid w:val="00737C83"/>
    <w:rsid w:val="00743063"/>
    <w:rsid w:val="007A65BB"/>
    <w:rsid w:val="007B38E9"/>
    <w:rsid w:val="007E16BD"/>
    <w:rsid w:val="007E6BE5"/>
    <w:rsid w:val="007F2B07"/>
    <w:rsid w:val="007F72E2"/>
    <w:rsid w:val="00831CF0"/>
    <w:rsid w:val="00854124"/>
    <w:rsid w:val="00875B42"/>
    <w:rsid w:val="008862F6"/>
    <w:rsid w:val="008A2F65"/>
    <w:rsid w:val="008A3B4B"/>
    <w:rsid w:val="008D2D4B"/>
    <w:rsid w:val="008E352A"/>
    <w:rsid w:val="008E6175"/>
    <w:rsid w:val="009013A0"/>
    <w:rsid w:val="0092191B"/>
    <w:rsid w:val="00923B1A"/>
    <w:rsid w:val="00934E3E"/>
    <w:rsid w:val="00954858"/>
    <w:rsid w:val="009770C0"/>
    <w:rsid w:val="00981211"/>
    <w:rsid w:val="00982872"/>
    <w:rsid w:val="009A606D"/>
    <w:rsid w:val="009B29CC"/>
    <w:rsid w:val="009B500D"/>
    <w:rsid w:val="009C1D7E"/>
    <w:rsid w:val="009C3234"/>
    <w:rsid w:val="009D59DA"/>
    <w:rsid w:val="009E4DBA"/>
    <w:rsid w:val="009E570B"/>
    <w:rsid w:val="009F45AB"/>
    <w:rsid w:val="00A16969"/>
    <w:rsid w:val="00A17352"/>
    <w:rsid w:val="00A35673"/>
    <w:rsid w:val="00A4333D"/>
    <w:rsid w:val="00A62E97"/>
    <w:rsid w:val="00A65FBB"/>
    <w:rsid w:val="00A9161D"/>
    <w:rsid w:val="00A93BEA"/>
    <w:rsid w:val="00A97626"/>
    <w:rsid w:val="00AA5D91"/>
    <w:rsid w:val="00AA6B63"/>
    <w:rsid w:val="00AA78B7"/>
    <w:rsid w:val="00AC1D19"/>
    <w:rsid w:val="00AC481C"/>
    <w:rsid w:val="00AD1F84"/>
    <w:rsid w:val="00AE2978"/>
    <w:rsid w:val="00AF60CA"/>
    <w:rsid w:val="00B07E24"/>
    <w:rsid w:val="00B11920"/>
    <w:rsid w:val="00B86672"/>
    <w:rsid w:val="00B94B45"/>
    <w:rsid w:val="00B9628C"/>
    <w:rsid w:val="00BA3BB6"/>
    <w:rsid w:val="00BA3C41"/>
    <w:rsid w:val="00BE61B6"/>
    <w:rsid w:val="00BF0FBC"/>
    <w:rsid w:val="00BF31FA"/>
    <w:rsid w:val="00C03D7B"/>
    <w:rsid w:val="00C06C82"/>
    <w:rsid w:val="00C0721A"/>
    <w:rsid w:val="00C1547A"/>
    <w:rsid w:val="00C273FC"/>
    <w:rsid w:val="00C371DE"/>
    <w:rsid w:val="00C65604"/>
    <w:rsid w:val="00C71511"/>
    <w:rsid w:val="00C9763B"/>
    <w:rsid w:val="00CA0DCF"/>
    <w:rsid w:val="00D3437D"/>
    <w:rsid w:val="00D35763"/>
    <w:rsid w:val="00D40CF8"/>
    <w:rsid w:val="00D521A2"/>
    <w:rsid w:val="00D64154"/>
    <w:rsid w:val="00D85D3C"/>
    <w:rsid w:val="00DF4FEE"/>
    <w:rsid w:val="00E2733A"/>
    <w:rsid w:val="00E306F5"/>
    <w:rsid w:val="00E31F7F"/>
    <w:rsid w:val="00E44FF1"/>
    <w:rsid w:val="00E53937"/>
    <w:rsid w:val="00E6616A"/>
    <w:rsid w:val="00E72875"/>
    <w:rsid w:val="00E75B99"/>
    <w:rsid w:val="00E80D5F"/>
    <w:rsid w:val="00EA3D4C"/>
    <w:rsid w:val="00EE252B"/>
    <w:rsid w:val="00EF002E"/>
    <w:rsid w:val="00F26313"/>
    <w:rsid w:val="00F5223D"/>
    <w:rsid w:val="00F612F3"/>
    <w:rsid w:val="00FC18ED"/>
    <w:rsid w:val="00FC7DDC"/>
    <w:rsid w:val="00FD4702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2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91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F60CA"/>
    <w:rPr>
      <w:color w:val="0000FF"/>
      <w:u w:val="single"/>
    </w:rPr>
  </w:style>
  <w:style w:type="paragraph" w:customStyle="1" w:styleId="11">
    <w:name w:val="Обычный1"/>
    <w:basedOn w:val="a"/>
    <w:rsid w:val="007F72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charchar">
    <w:name w:val="normal____char__char"/>
    <w:basedOn w:val="a0"/>
    <w:rsid w:val="007F72E2"/>
  </w:style>
  <w:style w:type="paragraph" w:styleId="a5">
    <w:name w:val="Balloon Text"/>
    <w:basedOn w:val="a"/>
    <w:link w:val="a6"/>
    <w:uiPriority w:val="99"/>
    <w:semiHidden/>
    <w:unhideWhenUsed/>
    <w:rsid w:val="007F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7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A78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CF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83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CF0"/>
    <w:rPr>
      <w:rFonts w:ascii="Times New Roman" w:hAnsi="Times New Roman"/>
      <w:sz w:val="24"/>
    </w:rPr>
  </w:style>
  <w:style w:type="paragraph" w:customStyle="1" w:styleId="cxspmiddlemrcssattr">
    <w:name w:val="cxspmiddle_mr_css_attr"/>
    <w:basedOn w:val="a"/>
    <w:rsid w:val="002212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2120F"/>
    <w:rPr>
      <w:b/>
      <w:bCs/>
    </w:rPr>
  </w:style>
  <w:style w:type="character" w:styleId="ae">
    <w:name w:val="Emphasis"/>
    <w:basedOn w:val="a0"/>
    <w:uiPriority w:val="20"/>
    <w:qFormat/>
    <w:rsid w:val="00A62E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4619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53392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18">
              <w:marLeft w:val="0"/>
              <w:marRight w:val="0"/>
              <w:marTop w:val="2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AVAstafeva</cp:lastModifiedBy>
  <cp:revision>6</cp:revision>
  <cp:lastPrinted>2022-10-07T16:14:00Z</cp:lastPrinted>
  <dcterms:created xsi:type="dcterms:W3CDTF">2022-10-07T11:28:00Z</dcterms:created>
  <dcterms:modified xsi:type="dcterms:W3CDTF">2022-10-10T09:00:00Z</dcterms:modified>
</cp:coreProperties>
</file>