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97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           </w:t>
      </w:r>
      <w:r w:rsidR="00071597" w:rsidRPr="00071597"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019631" cy="739471"/>
            <wp:effectExtent l="0" t="0" r="0" b="3810"/>
            <wp:docPr id="1" name="Рисунок 2" descr="C:\Users\komovadv\Desktop\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vadv\Desktop\Лого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40" cy="7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62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071597" w:rsidRDefault="00071597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05728B" w:rsidRDefault="0005728B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51362" w:rsidRPr="00EA3D4C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927CF6" w:rsidRDefault="00927CF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5728B" w:rsidRDefault="00807122" w:rsidP="0005728B">
      <w:pPr>
        <w:spacing w:line="36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Росреестр </w:t>
      </w:r>
      <w:r w:rsidR="006C00D5" w:rsidRPr="006C00D5">
        <w:rPr>
          <w:rFonts w:ascii="Arial" w:hAnsi="Arial" w:cs="Arial"/>
          <w:b/>
          <w:color w:val="008CFF"/>
          <w:sz w:val="32"/>
          <w:szCs w:val="32"/>
        </w:rPr>
        <w:t>Петербург</w:t>
      </w:r>
      <w:r>
        <w:rPr>
          <w:rFonts w:ascii="Arial" w:hAnsi="Arial" w:cs="Arial"/>
          <w:b/>
          <w:color w:val="008CFF"/>
          <w:sz w:val="32"/>
          <w:szCs w:val="32"/>
        </w:rPr>
        <w:t>а:</w:t>
      </w:r>
      <w:r w:rsidR="006C00D5" w:rsidRPr="006C00D5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>
        <w:rPr>
          <w:rFonts w:ascii="Arial" w:hAnsi="Arial" w:cs="Arial"/>
          <w:b/>
          <w:color w:val="008CFF"/>
          <w:sz w:val="32"/>
          <w:szCs w:val="32"/>
        </w:rPr>
        <w:t>наполняем</w:t>
      </w:r>
      <w:r w:rsidR="0005728B">
        <w:rPr>
          <w:rFonts w:ascii="Arial" w:hAnsi="Arial" w:cs="Arial"/>
          <w:b/>
          <w:color w:val="008CFF"/>
          <w:sz w:val="32"/>
          <w:szCs w:val="32"/>
        </w:rPr>
        <w:t xml:space="preserve"> реестр недвижимости</w:t>
      </w:r>
    </w:p>
    <w:p w:rsidR="006C00D5" w:rsidRDefault="0005728B" w:rsidP="0005728B">
      <w:pPr>
        <w:spacing w:line="36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полными и точными сведениями</w:t>
      </w:r>
    </w:p>
    <w:p w:rsidR="0005728B" w:rsidRPr="006C00D5" w:rsidRDefault="0005728B" w:rsidP="0005728B">
      <w:pPr>
        <w:spacing w:line="36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Санкт-Петербурге продолжается реализация совместного плана – «Дорожной карты» - Росреестра и Правительства города по наполнению Единого государственного реестра недвижимости (ЕГРН) необходимыми сведениями. 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Одно из важных направлений -  исправление реестровых ошибок в сведениях ЕГРН о границах земельных участков.  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Реестровая ошибка -   это </w:t>
      </w:r>
      <w:r w:rsidRPr="00BF558C">
        <w:rPr>
          <w:rFonts w:ascii="Arial" w:eastAsia="Times New Roman" w:hAnsi="Arial" w:cs="Arial"/>
          <w:sz w:val="28"/>
          <w:szCs w:val="28"/>
          <w:lang w:eastAsia="ru-RU"/>
        </w:rPr>
        <w:t>воспроизведенная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ЕГРН </w:t>
      </w:r>
      <w:r w:rsidRPr="00BF558C">
        <w:rPr>
          <w:rFonts w:ascii="Arial" w:eastAsia="Times New Roman" w:hAnsi="Arial" w:cs="Arial"/>
          <w:sz w:val="28"/>
          <w:szCs w:val="28"/>
          <w:lang w:eastAsia="ru-RU"/>
        </w:rPr>
        <w:t>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поступивших в орган регистрации прав в порядке межведомственного информационного взаимодействия.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Выявить реестровую ошибку может как сам правообладатель объекта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недвижимости, так и Росреестр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рамках осуществления учетно-регистрационных действий, рассмотрения обращений граждан и организаций, документов об установлении границ. 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В нашем городе исправлением реестровых ошибок занимается Управление Росреестра по Санкт-Петербургу совместно с Филиалом Кадастровой палаты в рамках реализации государственной программы «Национальная система пространственных данных».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5728B">
        <w:rPr>
          <w:rFonts w:ascii="Arial" w:eastAsia="Times New Roman" w:hAnsi="Arial" w:cs="Arial"/>
          <w:bCs/>
          <w:i/>
          <w:sz w:val="28"/>
          <w:szCs w:val="28"/>
          <w:lang w:eastAsia="ru-RU"/>
        </w:rPr>
        <w:lastRenderedPageBreak/>
        <w:t>«На территории кадастрового округа «Петербургский» реестровые ошибки носят в основном характер несоответствия значения фактических площадей земельных участков, вычисленных по координатам характерных точек границ земельных участков, с площадями таких земельных участков, сведения о которых содержатся в ЕГРН. Они образовались в связи с различными вычислениями по координатам характерных точек границ земельных участков, являющимися дугами окружности с установленным радиусом»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-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р</w:t>
      </w:r>
      <w:proofErr w:type="gramEnd"/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ассказал директор Филиала «ФКП Росреестра» по Санкт-Петербургу </w:t>
      </w:r>
      <w:r w:rsidRPr="000572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Дмитрий Яковлев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текущую дату с начала года в Санкт-Петербурге уже принято решение об исправлении реестровых ошибок в отношении 71 объектов недвижимости, до конца года планируется исправление 97 реестровых ошибок. 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5728B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Заместитель руководителя Управления Росреестра по Санкт-Петербургу </w:t>
      </w:r>
      <w:r w:rsidRPr="000572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Андрей Юлов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: </w:t>
      </w:r>
    </w:p>
    <w:p w:rsidR="0005728B" w:rsidRPr="00BF558C" w:rsidRDefault="0005728B" w:rsidP="0005728B">
      <w:pPr>
        <w:tabs>
          <w:tab w:val="right" w:pos="9356"/>
        </w:tabs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5728B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«Исправление исторически накопившихся ошибок в сведениях Единого государственного реестра недвижимости – важнейшая задача. Такая работа проводится, в первую очередь, в интересах правообладателя объекта недвижимости, так как реестровая ошибка может стать препятствием при осуществлении сделок с ним»</w:t>
      </w:r>
      <w:r w:rsidRPr="00BF558C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BF02CA" w:rsidRPr="006C00D5" w:rsidRDefault="00BF02CA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</w:p>
    <w:p w:rsidR="00F25165" w:rsidRPr="006C00D5" w:rsidRDefault="00F25165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</w:p>
    <w:p w:rsidR="00B94B45" w:rsidRPr="008C1C95" w:rsidRDefault="00B94B45" w:rsidP="00927CF6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4A29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651362">
        <w:rPr>
          <w:rFonts w:ascii="Arial" w:hAnsi="Arial" w:cs="Arial"/>
          <w:i/>
          <w:color w:val="008CFF"/>
        </w:rPr>
        <w:t xml:space="preserve">Материал </w:t>
      </w:r>
      <w:r w:rsidRPr="006C00D5">
        <w:rPr>
          <w:rFonts w:ascii="Arial" w:hAnsi="Arial" w:cs="Arial"/>
          <w:i/>
          <w:color w:val="008CFF"/>
        </w:rPr>
        <w:t>подготовлен Управлением</w:t>
      </w:r>
      <w:r w:rsidRPr="00651362">
        <w:rPr>
          <w:rFonts w:ascii="Arial" w:hAnsi="Arial" w:cs="Arial"/>
          <w:i/>
          <w:color w:val="008CFF"/>
        </w:rPr>
        <w:t xml:space="preserve"> Росреестра по</w:t>
      </w:r>
      <w:r w:rsidR="00270D5C" w:rsidRPr="00651362">
        <w:rPr>
          <w:rFonts w:ascii="Arial" w:hAnsi="Arial" w:cs="Arial"/>
          <w:i/>
          <w:color w:val="008CFF"/>
        </w:rPr>
        <w:t xml:space="preserve"> </w:t>
      </w:r>
      <w:r w:rsidRPr="00651362">
        <w:rPr>
          <w:rFonts w:ascii="Arial" w:hAnsi="Arial" w:cs="Arial"/>
          <w:i/>
          <w:color w:val="008CFF"/>
        </w:rPr>
        <w:t xml:space="preserve"> Санкт-Петербургу</w:t>
      </w:r>
      <w:r w:rsidR="005D4A29">
        <w:rPr>
          <w:rFonts w:ascii="Arial" w:hAnsi="Arial" w:cs="Arial"/>
          <w:i/>
          <w:color w:val="008CFF"/>
        </w:rPr>
        <w:t xml:space="preserve"> и </w:t>
      </w:r>
    </w:p>
    <w:p w:rsidR="00831CF0" w:rsidRPr="00651362" w:rsidRDefault="005D4A29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>
        <w:rPr>
          <w:rFonts w:ascii="Arial" w:hAnsi="Arial" w:cs="Arial"/>
          <w:i/>
          <w:color w:val="008CFF"/>
        </w:rPr>
        <w:t>Филиалом ФГБУ «ФКП Росреестра» по Санкт-Петербургу</w:t>
      </w:r>
      <w:r w:rsidR="00831CF0" w:rsidRPr="00651362">
        <w:rPr>
          <w:rFonts w:ascii="Arial" w:hAnsi="Arial" w:cs="Arial"/>
          <w:i/>
          <w:color w:val="008CFF"/>
        </w:rPr>
        <w:t>:</w:t>
      </w:r>
    </w:p>
    <w:p w:rsidR="00831CF0" w:rsidRPr="00651362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651362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651362" w:rsidRDefault="001D47D5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9" w:history="1"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651362" w:rsidRDefault="001D47D5" w:rsidP="000D709A">
      <w:pPr>
        <w:shd w:val="clear" w:color="auto" w:fill="FFFFFF"/>
        <w:spacing w:line="270" w:lineRule="atLeast"/>
        <w:ind w:firstLine="708"/>
        <w:jc w:val="right"/>
        <w:rPr>
          <w:rFonts w:ascii="Arial" w:eastAsia="Times New Roman" w:hAnsi="Arial" w:cs="Arial"/>
          <w:color w:val="008CFF"/>
          <w:szCs w:val="24"/>
          <w:lang w:eastAsia="ru-RU"/>
        </w:rPr>
      </w:pPr>
      <w:hyperlink r:id="rId10" w:history="1">
        <w:r w:rsidR="00831CF0" w:rsidRPr="00651362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651362" w:rsidSect="0005728B">
      <w:headerReference w:type="default" r:id="rId11"/>
      <w:pgSz w:w="11906" w:h="16838" w:code="9"/>
      <w:pgMar w:top="1843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83" w:rsidRDefault="00EB1483" w:rsidP="00831CF0">
      <w:r>
        <w:separator/>
      </w:r>
    </w:p>
  </w:endnote>
  <w:endnote w:type="continuationSeparator" w:id="0">
    <w:p w:rsidR="00EB1483" w:rsidRDefault="00EB1483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83" w:rsidRDefault="00EB1483" w:rsidP="00831CF0">
      <w:r>
        <w:separator/>
      </w:r>
    </w:p>
  </w:footnote>
  <w:footnote w:type="continuationSeparator" w:id="0">
    <w:p w:rsidR="00EB1483" w:rsidRDefault="00EB1483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6B7789" w:rsidRDefault="001D47D5" w:rsidP="000D709A">
        <w:pPr>
          <w:pStyle w:val="a9"/>
          <w:jc w:val="center"/>
        </w:pPr>
        <w:r>
          <w:fldChar w:fldCharType="begin"/>
        </w:r>
        <w:r w:rsidR="002F0C58">
          <w:instrText xml:space="preserve"> PAGE   \* MERGEFORMAT </w:instrText>
        </w:r>
        <w:r>
          <w:fldChar w:fldCharType="separate"/>
        </w:r>
        <w:r w:rsidR="00057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00E"/>
    <w:multiLevelType w:val="hybridMultilevel"/>
    <w:tmpl w:val="6D4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556E"/>
    <w:rsid w:val="00037DDF"/>
    <w:rsid w:val="000451B4"/>
    <w:rsid w:val="0005728B"/>
    <w:rsid w:val="00071597"/>
    <w:rsid w:val="00075D97"/>
    <w:rsid w:val="00081474"/>
    <w:rsid w:val="00084FA3"/>
    <w:rsid w:val="0009261B"/>
    <w:rsid w:val="000A4E1C"/>
    <w:rsid w:val="000C3C78"/>
    <w:rsid w:val="000C7D90"/>
    <w:rsid w:val="000D6F72"/>
    <w:rsid w:val="000D709A"/>
    <w:rsid w:val="000F3395"/>
    <w:rsid w:val="00103752"/>
    <w:rsid w:val="00137830"/>
    <w:rsid w:val="00151E22"/>
    <w:rsid w:val="00164B9B"/>
    <w:rsid w:val="00181FE5"/>
    <w:rsid w:val="001A2392"/>
    <w:rsid w:val="001D47D5"/>
    <w:rsid w:val="001D7E65"/>
    <w:rsid w:val="001E6642"/>
    <w:rsid w:val="002038BC"/>
    <w:rsid w:val="00204117"/>
    <w:rsid w:val="002150FF"/>
    <w:rsid w:val="0022120F"/>
    <w:rsid w:val="00221EE1"/>
    <w:rsid w:val="0024059B"/>
    <w:rsid w:val="0026639F"/>
    <w:rsid w:val="00267BD2"/>
    <w:rsid w:val="00270D5C"/>
    <w:rsid w:val="00282B9C"/>
    <w:rsid w:val="002B73A9"/>
    <w:rsid w:val="002E5D28"/>
    <w:rsid w:val="002F0C58"/>
    <w:rsid w:val="002F2C76"/>
    <w:rsid w:val="00314FD5"/>
    <w:rsid w:val="0033460E"/>
    <w:rsid w:val="003A409F"/>
    <w:rsid w:val="003B2C1B"/>
    <w:rsid w:val="003D2B8B"/>
    <w:rsid w:val="003F0A95"/>
    <w:rsid w:val="003F0EC3"/>
    <w:rsid w:val="003F3345"/>
    <w:rsid w:val="00401A80"/>
    <w:rsid w:val="00406451"/>
    <w:rsid w:val="00424216"/>
    <w:rsid w:val="00477A8C"/>
    <w:rsid w:val="004A2859"/>
    <w:rsid w:val="004A57BE"/>
    <w:rsid w:val="004C4552"/>
    <w:rsid w:val="004D2B6C"/>
    <w:rsid w:val="004E0AD2"/>
    <w:rsid w:val="00526EE6"/>
    <w:rsid w:val="0053373E"/>
    <w:rsid w:val="0055584C"/>
    <w:rsid w:val="00584334"/>
    <w:rsid w:val="00595171"/>
    <w:rsid w:val="005A332C"/>
    <w:rsid w:val="005C1FEB"/>
    <w:rsid w:val="005D4A29"/>
    <w:rsid w:val="005E0F95"/>
    <w:rsid w:val="00614525"/>
    <w:rsid w:val="00641AD3"/>
    <w:rsid w:val="00651362"/>
    <w:rsid w:val="0068716B"/>
    <w:rsid w:val="006928C6"/>
    <w:rsid w:val="006A20BE"/>
    <w:rsid w:val="006B7789"/>
    <w:rsid w:val="006C00D5"/>
    <w:rsid w:val="006C3DD5"/>
    <w:rsid w:val="006D1265"/>
    <w:rsid w:val="006E31FD"/>
    <w:rsid w:val="006E433D"/>
    <w:rsid w:val="006E5BAC"/>
    <w:rsid w:val="00737C83"/>
    <w:rsid w:val="00743063"/>
    <w:rsid w:val="007B38E9"/>
    <w:rsid w:val="007E16BD"/>
    <w:rsid w:val="007E5E66"/>
    <w:rsid w:val="007E6BE5"/>
    <w:rsid w:val="007F2B07"/>
    <w:rsid w:val="007F72E2"/>
    <w:rsid w:val="00807122"/>
    <w:rsid w:val="00831CF0"/>
    <w:rsid w:val="00854124"/>
    <w:rsid w:val="00875B42"/>
    <w:rsid w:val="008862F6"/>
    <w:rsid w:val="008A2F65"/>
    <w:rsid w:val="008A3B4B"/>
    <w:rsid w:val="008C1C95"/>
    <w:rsid w:val="008D2D4B"/>
    <w:rsid w:val="009013A0"/>
    <w:rsid w:val="009035BB"/>
    <w:rsid w:val="00905472"/>
    <w:rsid w:val="0092191B"/>
    <w:rsid w:val="00927CF6"/>
    <w:rsid w:val="00934E3E"/>
    <w:rsid w:val="00954858"/>
    <w:rsid w:val="009770C0"/>
    <w:rsid w:val="00981211"/>
    <w:rsid w:val="00982872"/>
    <w:rsid w:val="009A606D"/>
    <w:rsid w:val="009C1D7E"/>
    <w:rsid w:val="009C3234"/>
    <w:rsid w:val="009C6FBF"/>
    <w:rsid w:val="009E4DBA"/>
    <w:rsid w:val="009E570B"/>
    <w:rsid w:val="009F45AB"/>
    <w:rsid w:val="00A17352"/>
    <w:rsid w:val="00A35673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508FF"/>
    <w:rsid w:val="00B86672"/>
    <w:rsid w:val="00B94B45"/>
    <w:rsid w:val="00B9628C"/>
    <w:rsid w:val="00BA3BB6"/>
    <w:rsid w:val="00BA3C41"/>
    <w:rsid w:val="00BE61B6"/>
    <w:rsid w:val="00BF02CA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CD354D"/>
    <w:rsid w:val="00D21CA6"/>
    <w:rsid w:val="00D3437D"/>
    <w:rsid w:val="00D40CF8"/>
    <w:rsid w:val="00D521A2"/>
    <w:rsid w:val="00D64154"/>
    <w:rsid w:val="00DF4FEE"/>
    <w:rsid w:val="00E0372F"/>
    <w:rsid w:val="00E207E9"/>
    <w:rsid w:val="00E53937"/>
    <w:rsid w:val="00E6616A"/>
    <w:rsid w:val="00E72875"/>
    <w:rsid w:val="00E80D5F"/>
    <w:rsid w:val="00EA3D4C"/>
    <w:rsid w:val="00EB1483"/>
    <w:rsid w:val="00EE252B"/>
    <w:rsid w:val="00EF002E"/>
    <w:rsid w:val="00F23E61"/>
    <w:rsid w:val="00F25165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2022-09-13T09:18:00Z</cp:lastPrinted>
  <dcterms:created xsi:type="dcterms:W3CDTF">2022-09-16T14:37:00Z</dcterms:created>
  <dcterms:modified xsi:type="dcterms:W3CDTF">2022-09-16T14:38:00Z</dcterms:modified>
</cp:coreProperties>
</file>