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4" w:rsidRDefault="00311434" w:rsidP="00311434">
      <w:pPr>
        <w:pStyle w:val="1"/>
        <w:numPr>
          <w:ilvl w:val="0"/>
          <w:numId w:val="2"/>
        </w:numPr>
        <w:spacing w:after="24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ЭТК – это удобно, надёжно и безопасно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01.09.2021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Начиная с 2020 года, Россия перешла на электронные трудовые книжки.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трудовая книжка сохраняет практически весь перечень сведений, которые учитываются в бумажной трудовой книжке, к тому же имеет достаточно весомый ряд преимуществ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К тому же люди не уверены в том, что их данные без потерь перенесутся в электронный формат и будут находиться под надёжной защитой.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Информационная система Пенсионного фонда Российской Федерации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 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Выписку из электронной трудовой книжки можно получить в личном кабинете на сайте ПФР или на портале Госуслуг, в офисе МФЦ либо в клиентской службе ПФР, а также в виде бумажной выписки у работодателя за период работы у него.</w:t>
      </w:r>
    </w:p>
    <w:p w:rsidR="00311434" w:rsidRDefault="00311434" w:rsidP="00311434">
      <w:pPr>
        <w:spacing w:after="8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Подробнее ознакомиться с информацией </w:t>
      </w:r>
      <w:hyperlink r:id="rId8" w:history="1">
        <w:r>
          <w:rPr>
            <w:rStyle w:val="a3"/>
            <w:sz w:val="26"/>
            <w:szCs w:val="26"/>
          </w:rPr>
          <w:t>об электронных трудовых книжках</w:t>
        </w:r>
      </w:hyperlink>
      <w:r>
        <w:rPr>
          <w:sz w:val="26"/>
          <w:szCs w:val="26"/>
        </w:rPr>
        <w:t xml:space="preserve"> можно, пройдя по ссылке </w:t>
      </w:r>
      <w:r>
        <w:rPr>
          <w:color w:val="0070C0"/>
          <w:sz w:val="26"/>
          <w:szCs w:val="26"/>
          <w:u w:val="single"/>
        </w:rPr>
        <w:t>https://pfr.gov.ru/grazhdanam/etk/</w:t>
      </w:r>
      <w:r>
        <w:rPr>
          <w:sz w:val="26"/>
          <w:szCs w:val="26"/>
        </w:rPr>
        <w:t>.</w:t>
      </w:r>
    </w:p>
    <w:p w:rsidR="004A60BE" w:rsidRPr="00D1287D" w:rsidRDefault="004A60BE" w:rsidP="00D1287D"/>
    <w:sectPr w:rsidR="004A60BE" w:rsidRPr="00D1287D" w:rsidSect="004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CF" w:rsidRDefault="00A256CF" w:rsidP="00683B04">
      <w:r>
        <w:separator/>
      </w:r>
    </w:p>
  </w:endnote>
  <w:endnote w:type="continuationSeparator" w:id="0">
    <w:p w:rsidR="00A256CF" w:rsidRDefault="00A256CF" w:rsidP="0068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CF" w:rsidRDefault="00A256CF" w:rsidP="00683B04">
      <w:r>
        <w:separator/>
      </w:r>
    </w:p>
  </w:footnote>
  <w:footnote w:type="continuationSeparator" w:id="0">
    <w:p w:rsidR="00A256CF" w:rsidRDefault="00A256CF" w:rsidP="00683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03F"/>
    <w:rsid w:val="00082974"/>
    <w:rsid w:val="000B603F"/>
    <w:rsid w:val="000D7A42"/>
    <w:rsid w:val="00145166"/>
    <w:rsid w:val="00311434"/>
    <w:rsid w:val="003230B3"/>
    <w:rsid w:val="003363D5"/>
    <w:rsid w:val="00345627"/>
    <w:rsid w:val="003E4B74"/>
    <w:rsid w:val="004A60BE"/>
    <w:rsid w:val="00530B12"/>
    <w:rsid w:val="00595ACD"/>
    <w:rsid w:val="005961A8"/>
    <w:rsid w:val="005C0D7D"/>
    <w:rsid w:val="005C54C1"/>
    <w:rsid w:val="005F7FF5"/>
    <w:rsid w:val="00626B0B"/>
    <w:rsid w:val="00643DC1"/>
    <w:rsid w:val="00683B04"/>
    <w:rsid w:val="00776798"/>
    <w:rsid w:val="008B554E"/>
    <w:rsid w:val="00904D16"/>
    <w:rsid w:val="009A23C2"/>
    <w:rsid w:val="009A7AD5"/>
    <w:rsid w:val="00A256CF"/>
    <w:rsid w:val="00A67C70"/>
    <w:rsid w:val="00AE2D9C"/>
    <w:rsid w:val="00B715C8"/>
    <w:rsid w:val="00B77A8D"/>
    <w:rsid w:val="00BD7DC1"/>
    <w:rsid w:val="00C01C8E"/>
    <w:rsid w:val="00C57759"/>
    <w:rsid w:val="00C67A4C"/>
    <w:rsid w:val="00CD4129"/>
    <w:rsid w:val="00D1287D"/>
    <w:rsid w:val="00D22272"/>
    <w:rsid w:val="00E235DF"/>
    <w:rsid w:val="00E44ED1"/>
    <w:rsid w:val="00E9476C"/>
    <w:rsid w:val="00F4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603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60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0B60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3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B603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B60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0B6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B04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683B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3B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semiHidden/>
    <w:unhideWhenUsed/>
    <w:rsid w:val="00683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t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9A7C-2F8B-4314-ABDF-BE8B8B2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19</cp:revision>
  <dcterms:created xsi:type="dcterms:W3CDTF">2021-08-05T11:34:00Z</dcterms:created>
  <dcterms:modified xsi:type="dcterms:W3CDTF">2021-09-01T11:47:00Z</dcterms:modified>
</cp:coreProperties>
</file>