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E5" w:rsidRDefault="00C95DE5" w:rsidP="00C95DE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FD36DB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295DBF" w:rsidRPr="00FD36DB" w:rsidRDefault="00295DBF" w:rsidP="00C95DE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3404C4" w:rsidRPr="00295DBF" w:rsidRDefault="00DB1426" w:rsidP="0079694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Февраль</w:t>
      </w:r>
      <w:r w:rsidR="005B5566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2020</w:t>
      </w:r>
      <w:r w:rsidR="00F768DB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:</w:t>
      </w:r>
      <w:r w:rsidR="00934DB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0E305C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в Петербурге </w:t>
      </w:r>
      <w:r w:rsidR="00B90C77" w:rsidRPr="00295DBF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договор</w:t>
      </w:r>
      <w:r w:rsidR="00F768DB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ов</w:t>
      </w:r>
      <w:r w:rsidR="00B90C77" w:rsidRPr="00295DBF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долевого участия</w:t>
      </w:r>
      <w:r w:rsidR="00934DB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5A38DC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меньше</w:t>
      </w:r>
      <w:r w:rsidR="00F768DB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, </w:t>
      </w:r>
      <w:r w:rsidR="00F768DB" w:rsidRPr="00F768DB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F768DB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ипотека выросла</w:t>
      </w:r>
    </w:p>
    <w:p w:rsidR="00A35661" w:rsidRPr="003404C4" w:rsidRDefault="00A35661" w:rsidP="00251B7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251B78" w:rsidRDefault="000E305C" w:rsidP="00BC468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У</w:t>
      </w:r>
      <w:r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правление Росреестра по Санкт-</w:t>
      </w:r>
      <w:r w:rsidRPr="000E305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Петербургу подвело промежуточные </w:t>
      </w:r>
      <w:r w:rsidR="00BC4680" w:rsidRPr="000E305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итоги работы</w:t>
      </w:r>
      <w:r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за февраль 2020</w:t>
      </w:r>
      <w:r w:rsidR="00BC4680" w:rsidRPr="000E305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.</w:t>
      </w:r>
      <w:r w:rsidR="00BC468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</w:p>
    <w:p w:rsidR="00BC4680" w:rsidRPr="00FC5889" w:rsidRDefault="00BC4680" w:rsidP="00BC468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1C0055" w:rsidRDefault="00A30F0D" w:rsidP="009359DB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В</w:t>
      </w:r>
      <w:r w:rsidR="00CC7F77"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  <w:r w:rsidR="0029587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феврале</w:t>
      </w:r>
      <w:r w:rsidR="001C0055"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2020 года</w:t>
      </w:r>
      <w:r w:rsidR="00965026"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  <w:r w:rsidR="004F545E"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Управление Росреестра по Санкт-</w:t>
      </w:r>
      <w:r w:rsidR="00965026"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Петербург</w:t>
      </w:r>
      <w:r w:rsidR="004F545E"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у</w:t>
      </w:r>
      <w:r w:rsidR="00965026"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  <w:r w:rsidR="001C0055" w:rsidRPr="00FC588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зарегистрировало </w:t>
      </w:r>
      <w:r w:rsidR="0029587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6 131</w:t>
      </w:r>
      <w:r w:rsidR="001C0055" w:rsidRPr="00FC5889">
        <w:rPr>
          <w:rFonts w:ascii="Segoe UI" w:eastAsia="Times New Roman" w:hAnsi="Segoe UI" w:cs="Segoe UI"/>
          <w:bCs/>
          <w:color w:val="C00000"/>
          <w:kern w:val="36"/>
          <w:sz w:val="28"/>
          <w:szCs w:val="28"/>
          <w:lang w:eastAsia="ru-RU"/>
        </w:rPr>
        <w:t xml:space="preserve"> </w:t>
      </w:r>
      <w:r w:rsidR="001C0055" w:rsidRPr="00FC5889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договор участия в долевом строительстве.</w:t>
      </w:r>
      <w:r w:rsidR="00FC5889" w:rsidRPr="00FC5889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 </w:t>
      </w:r>
      <w:r w:rsidR="001C0055" w:rsidRPr="00FC5889">
        <w:rPr>
          <w:rFonts w:ascii="Segoe UI" w:eastAsia="Times New Roman" w:hAnsi="Segoe UI" w:cs="Segoe UI"/>
          <w:sz w:val="28"/>
          <w:szCs w:val="28"/>
          <w:lang w:eastAsia="ru-RU"/>
        </w:rPr>
        <w:t xml:space="preserve">Это </w:t>
      </w:r>
      <w:r w:rsidR="00295879">
        <w:rPr>
          <w:rFonts w:ascii="Segoe UI" w:eastAsia="Times New Roman" w:hAnsi="Segoe UI" w:cs="Segoe UI"/>
          <w:sz w:val="28"/>
          <w:szCs w:val="28"/>
          <w:lang w:eastAsia="ru-RU"/>
        </w:rPr>
        <w:t xml:space="preserve">на 28% </w:t>
      </w:r>
      <w:r w:rsidR="001C0055" w:rsidRPr="00FC5889">
        <w:rPr>
          <w:rFonts w:ascii="Segoe UI" w:eastAsia="Times New Roman" w:hAnsi="Segoe UI" w:cs="Segoe UI"/>
          <w:sz w:val="28"/>
          <w:szCs w:val="28"/>
          <w:lang w:eastAsia="ru-RU"/>
        </w:rPr>
        <w:t>меньше</w:t>
      </w:r>
      <w:r w:rsidR="00295879">
        <w:rPr>
          <w:rFonts w:ascii="Segoe UI" w:eastAsia="Times New Roman" w:hAnsi="Segoe UI" w:cs="Segoe UI"/>
          <w:sz w:val="28"/>
          <w:szCs w:val="28"/>
          <w:lang w:eastAsia="ru-RU"/>
        </w:rPr>
        <w:t>, чем в феврале 2019</w:t>
      </w:r>
      <w:r w:rsidR="001C0055" w:rsidRPr="00FC588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5B5566" w:rsidRPr="00FC5889" w:rsidRDefault="005B5566" w:rsidP="009359DB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B5566" w:rsidRDefault="005B5566" w:rsidP="005B5566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95879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Общее количество договоров долевого участия, зарегистрированных </w:t>
      </w:r>
    </w:p>
    <w:p w:rsidR="005B5566" w:rsidRPr="00295879" w:rsidRDefault="005B5566" w:rsidP="005B5566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95879">
        <w:rPr>
          <w:rFonts w:ascii="Segoe UI" w:eastAsia="Times New Roman" w:hAnsi="Segoe UI" w:cs="Segoe UI"/>
          <w:b/>
          <w:sz w:val="28"/>
          <w:szCs w:val="28"/>
          <w:lang w:eastAsia="ru-RU"/>
        </w:rPr>
        <w:t>Управлением Росреестра по Санкт-Петербургу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:</w:t>
      </w:r>
    </w:p>
    <w:p w:rsidR="005B5566" w:rsidRDefault="005B5566" w:rsidP="005B5566">
      <w:pPr>
        <w:spacing w:after="0"/>
        <w:ind w:firstLine="708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B5566">
        <w:rPr>
          <w:rFonts w:ascii="Segoe UI" w:eastAsia="Times New Roman" w:hAnsi="Segoe UI" w:cs="Segoe UI"/>
          <w:sz w:val="28"/>
          <w:szCs w:val="28"/>
          <w:lang w:eastAsia="ru-RU"/>
        </w:rPr>
        <w:drawing>
          <wp:inline distT="0" distB="0" distL="0" distR="0">
            <wp:extent cx="5219700" cy="30003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092A" w:rsidRPr="00FC5889" w:rsidRDefault="00FC5889" w:rsidP="0075092A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C5889">
        <w:rPr>
          <w:rFonts w:ascii="Segoe UI" w:eastAsia="Times New Roman" w:hAnsi="Segoe UI" w:cs="Segoe UI"/>
          <w:sz w:val="28"/>
          <w:szCs w:val="28"/>
          <w:lang w:eastAsia="ru-RU"/>
        </w:rPr>
        <w:t>Количество з</w:t>
      </w:r>
      <w:r w:rsidR="0075092A" w:rsidRPr="00FC5889">
        <w:rPr>
          <w:rFonts w:ascii="Segoe UI" w:eastAsia="Times New Roman" w:hAnsi="Segoe UI" w:cs="Segoe UI"/>
          <w:sz w:val="28"/>
          <w:szCs w:val="28"/>
          <w:lang w:eastAsia="ru-RU"/>
        </w:rPr>
        <w:t xml:space="preserve">арегистрированных договоров участия в долевом строительстве </w:t>
      </w:r>
      <w:r w:rsidR="0075092A" w:rsidRPr="00FC5889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на жилые помещения</w:t>
      </w:r>
      <w:r w:rsidR="0075092A" w:rsidRPr="00FC5889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6524C6" w:rsidRPr="006524C6">
        <w:rPr>
          <w:rFonts w:ascii="Segoe UI" w:eastAsia="Times New Roman" w:hAnsi="Segoe UI" w:cs="Segoe UI"/>
          <w:sz w:val="28"/>
          <w:szCs w:val="28"/>
          <w:lang w:eastAsia="ru-RU"/>
        </w:rPr>
        <w:t>составило</w:t>
      </w:r>
      <w:r w:rsidRPr="006524C6">
        <w:rPr>
          <w:rFonts w:ascii="Segoe UI" w:eastAsia="Times New Roman" w:hAnsi="Segoe UI" w:cs="Segoe UI"/>
          <w:sz w:val="28"/>
          <w:szCs w:val="28"/>
          <w:lang w:eastAsia="ru-RU"/>
        </w:rPr>
        <w:t xml:space="preserve"> 4 </w:t>
      </w:r>
      <w:r w:rsidR="004755FA">
        <w:rPr>
          <w:rFonts w:ascii="Segoe UI" w:eastAsia="Times New Roman" w:hAnsi="Segoe UI" w:cs="Segoe UI"/>
          <w:sz w:val="28"/>
          <w:szCs w:val="28"/>
          <w:lang w:eastAsia="ru-RU"/>
        </w:rPr>
        <w:t>623</w:t>
      </w:r>
      <w:r w:rsidRPr="006524C6">
        <w:rPr>
          <w:rFonts w:ascii="Segoe UI" w:eastAsia="Times New Roman" w:hAnsi="Segoe UI" w:cs="Segoe UI"/>
          <w:sz w:val="28"/>
          <w:szCs w:val="28"/>
          <w:lang w:eastAsia="ru-RU"/>
        </w:rPr>
        <w:t xml:space="preserve">, что на </w:t>
      </w:r>
      <w:r w:rsidR="004755FA">
        <w:rPr>
          <w:rFonts w:ascii="Segoe UI" w:eastAsia="Times New Roman" w:hAnsi="Segoe UI" w:cs="Segoe UI"/>
          <w:sz w:val="28"/>
          <w:szCs w:val="28"/>
          <w:lang w:eastAsia="ru-RU"/>
        </w:rPr>
        <w:t>39</w:t>
      </w:r>
      <w:r w:rsidRPr="006524C6">
        <w:rPr>
          <w:rFonts w:ascii="Segoe UI" w:eastAsia="Times New Roman" w:hAnsi="Segoe UI" w:cs="Segoe UI"/>
          <w:sz w:val="28"/>
          <w:szCs w:val="28"/>
          <w:lang w:eastAsia="ru-RU"/>
        </w:rPr>
        <w:t xml:space="preserve">% меньше </w:t>
      </w:r>
      <w:r w:rsidRPr="00FC5889">
        <w:rPr>
          <w:rFonts w:ascii="Segoe UI" w:eastAsia="Times New Roman" w:hAnsi="Segoe UI" w:cs="Segoe UI"/>
          <w:sz w:val="28"/>
          <w:szCs w:val="28"/>
          <w:lang w:eastAsia="ru-RU"/>
        </w:rPr>
        <w:t>аналогичного периода 2019</w:t>
      </w:r>
      <w:r w:rsidR="004755FA">
        <w:rPr>
          <w:rFonts w:ascii="Segoe UI" w:eastAsia="Times New Roman" w:hAnsi="Segoe UI" w:cs="Segoe UI"/>
          <w:sz w:val="28"/>
          <w:szCs w:val="28"/>
          <w:lang w:eastAsia="ru-RU"/>
        </w:rPr>
        <w:t xml:space="preserve"> (7 608)</w:t>
      </w:r>
      <w:r w:rsidRPr="00FC588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E50CB7" w:rsidRDefault="00B054BB" w:rsidP="006C30D4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начала </w:t>
      </w:r>
      <w:r w:rsidR="00FC5889" w:rsidRPr="00FC5889">
        <w:rPr>
          <w:rFonts w:ascii="Segoe UI" w:hAnsi="Segoe UI" w:cs="Segoe UI"/>
          <w:sz w:val="28"/>
          <w:szCs w:val="28"/>
        </w:rPr>
        <w:t>2020 года зарегистрирован</w:t>
      </w:r>
      <w:r w:rsidR="006524C6">
        <w:rPr>
          <w:rFonts w:ascii="Segoe UI" w:hAnsi="Segoe UI" w:cs="Segoe UI"/>
          <w:sz w:val="28"/>
          <w:szCs w:val="28"/>
        </w:rPr>
        <w:t>о</w:t>
      </w:r>
      <w:r w:rsidR="00FC5889" w:rsidRPr="00FC588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576</w:t>
      </w:r>
      <w:r w:rsidR="00FC5889" w:rsidRPr="00FC5889">
        <w:rPr>
          <w:rFonts w:ascii="Segoe UI" w:hAnsi="Segoe UI" w:cs="Segoe UI"/>
          <w:sz w:val="28"/>
          <w:szCs w:val="28"/>
        </w:rPr>
        <w:t xml:space="preserve"> договор</w:t>
      </w:r>
      <w:r>
        <w:rPr>
          <w:rFonts w:ascii="Segoe UI" w:hAnsi="Segoe UI" w:cs="Segoe UI"/>
          <w:sz w:val="28"/>
          <w:szCs w:val="28"/>
        </w:rPr>
        <w:t>ов</w:t>
      </w:r>
      <w:r w:rsidR="00FC5889" w:rsidRPr="00FC5889">
        <w:rPr>
          <w:rFonts w:ascii="Segoe UI" w:hAnsi="Segoe UI" w:cs="Segoe UI"/>
          <w:sz w:val="28"/>
          <w:szCs w:val="28"/>
        </w:rPr>
        <w:t xml:space="preserve"> участия в долевом строительстве, которым предусмотрена обязанность участника долевого строительства внести денежные </w:t>
      </w:r>
      <w:r w:rsidR="006524C6">
        <w:rPr>
          <w:rFonts w:ascii="Segoe UI" w:hAnsi="Segoe UI" w:cs="Segoe UI"/>
          <w:sz w:val="28"/>
          <w:szCs w:val="28"/>
        </w:rPr>
        <w:t>средства на счет эскроу (за</w:t>
      </w:r>
      <w:r w:rsidR="008F3309" w:rsidRPr="00FC5889">
        <w:rPr>
          <w:rFonts w:ascii="Segoe UI" w:hAnsi="Segoe UI" w:cs="Segoe UI"/>
          <w:sz w:val="28"/>
          <w:szCs w:val="28"/>
        </w:rPr>
        <w:t xml:space="preserve"> 2019 год </w:t>
      </w:r>
      <w:r w:rsidR="00FC5889" w:rsidRPr="00FC5889">
        <w:rPr>
          <w:rFonts w:ascii="Segoe UI" w:hAnsi="Segoe UI" w:cs="Segoe UI"/>
          <w:sz w:val="28"/>
          <w:szCs w:val="28"/>
        </w:rPr>
        <w:t xml:space="preserve">– </w:t>
      </w:r>
      <w:r w:rsidR="008F3309" w:rsidRPr="00FC5889">
        <w:rPr>
          <w:rFonts w:ascii="Segoe UI" w:hAnsi="Segoe UI" w:cs="Segoe UI"/>
          <w:sz w:val="28"/>
          <w:szCs w:val="28"/>
        </w:rPr>
        <w:t>791</w:t>
      </w:r>
      <w:r w:rsidR="00FC5889" w:rsidRPr="00FC5889">
        <w:rPr>
          <w:rFonts w:ascii="Segoe UI" w:hAnsi="Segoe UI" w:cs="Segoe UI"/>
          <w:sz w:val="28"/>
          <w:szCs w:val="28"/>
        </w:rPr>
        <w:t>)</w:t>
      </w:r>
      <w:r w:rsidR="003404C4" w:rsidRPr="00FC5889">
        <w:rPr>
          <w:rFonts w:ascii="Segoe UI" w:hAnsi="Segoe UI" w:cs="Segoe UI"/>
          <w:sz w:val="28"/>
          <w:szCs w:val="28"/>
        </w:rPr>
        <w:t>.</w:t>
      </w:r>
    </w:p>
    <w:p w:rsidR="00043674" w:rsidRPr="00FC5889" w:rsidRDefault="00043674" w:rsidP="006C30D4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FC5889" w:rsidRDefault="00861AE2" w:rsidP="00FC5889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Ипотеки </w:t>
      </w:r>
      <w:r w:rsidR="00EB076A">
        <w:rPr>
          <w:rFonts w:ascii="Segoe UI" w:eastAsia="Times New Roman" w:hAnsi="Segoe UI" w:cs="Segoe UI"/>
          <w:sz w:val="28"/>
          <w:szCs w:val="28"/>
          <w:lang w:eastAsia="ru-RU"/>
        </w:rPr>
        <w:t>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B054BB">
        <w:rPr>
          <w:rFonts w:ascii="Segoe UI" w:eastAsia="Times New Roman" w:hAnsi="Segoe UI" w:cs="Segoe UI"/>
          <w:sz w:val="28"/>
          <w:szCs w:val="28"/>
          <w:lang w:eastAsia="ru-RU"/>
        </w:rPr>
        <w:t>феврале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5A38DC">
        <w:rPr>
          <w:rFonts w:ascii="Segoe UI" w:eastAsia="Times New Roman" w:hAnsi="Segoe UI" w:cs="Segoe UI"/>
          <w:sz w:val="28"/>
          <w:szCs w:val="28"/>
          <w:lang w:eastAsia="ru-RU"/>
        </w:rPr>
        <w:t xml:space="preserve">2020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зарегистрировано </w:t>
      </w:r>
      <w:r w:rsidR="00B054BB">
        <w:rPr>
          <w:rFonts w:ascii="Segoe UI" w:eastAsia="Times New Roman" w:hAnsi="Segoe UI" w:cs="Segoe UI"/>
          <w:sz w:val="28"/>
          <w:szCs w:val="28"/>
          <w:lang w:eastAsia="ru-RU"/>
        </w:rPr>
        <w:t>12 942</w:t>
      </w:r>
      <w:r w:rsidR="003200A5">
        <w:rPr>
          <w:rFonts w:ascii="Segoe UI" w:eastAsia="Times New Roman" w:hAnsi="Segoe UI" w:cs="Segoe UI"/>
          <w:sz w:val="28"/>
          <w:szCs w:val="28"/>
          <w:lang w:eastAsia="ru-RU"/>
        </w:rPr>
        <w:t xml:space="preserve">, что на </w:t>
      </w:r>
      <w:r w:rsidR="005B5566" w:rsidRPr="005B5566">
        <w:rPr>
          <w:rFonts w:ascii="Segoe UI" w:eastAsia="Times New Roman" w:hAnsi="Segoe UI" w:cs="Segoe UI"/>
          <w:sz w:val="28"/>
          <w:szCs w:val="28"/>
          <w:lang w:eastAsia="ru-RU"/>
        </w:rPr>
        <w:t>2</w:t>
      </w:r>
      <w:r w:rsidR="003200A5" w:rsidRPr="005B5566">
        <w:rPr>
          <w:rFonts w:ascii="Segoe UI" w:eastAsia="Times New Roman" w:hAnsi="Segoe UI" w:cs="Segoe UI"/>
          <w:sz w:val="28"/>
          <w:szCs w:val="28"/>
          <w:lang w:eastAsia="ru-RU"/>
        </w:rPr>
        <w:t>2,</w:t>
      </w:r>
      <w:r w:rsidR="005B5566" w:rsidRPr="005B5566">
        <w:rPr>
          <w:rFonts w:ascii="Segoe UI" w:eastAsia="Times New Roman" w:hAnsi="Segoe UI" w:cs="Segoe UI"/>
          <w:sz w:val="28"/>
          <w:szCs w:val="28"/>
          <w:lang w:eastAsia="ru-RU"/>
        </w:rPr>
        <w:t>6</w:t>
      </w:r>
      <w:r w:rsidR="003200A5" w:rsidRPr="005B5566">
        <w:rPr>
          <w:rFonts w:ascii="Segoe UI" w:eastAsia="Times New Roman" w:hAnsi="Segoe UI" w:cs="Segoe UI"/>
          <w:sz w:val="28"/>
          <w:szCs w:val="28"/>
          <w:lang w:eastAsia="ru-RU"/>
        </w:rPr>
        <w:t>%</w:t>
      </w:r>
      <w:r w:rsidR="003200A5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5B5566">
        <w:rPr>
          <w:rFonts w:ascii="Segoe UI" w:eastAsia="Times New Roman" w:hAnsi="Segoe UI" w:cs="Segoe UI"/>
          <w:sz w:val="28"/>
          <w:szCs w:val="28"/>
          <w:lang w:eastAsia="ru-RU"/>
        </w:rPr>
        <w:t>больше</w:t>
      </w:r>
      <w:r w:rsidR="003200A5">
        <w:rPr>
          <w:rFonts w:ascii="Segoe UI" w:eastAsia="Times New Roman" w:hAnsi="Segoe UI" w:cs="Segoe UI"/>
          <w:sz w:val="28"/>
          <w:szCs w:val="28"/>
          <w:lang w:eastAsia="ru-RU"/>
        </w:rPr>
        <w:t>, чем год назад</w:t>
      </w:r>
      <w:r w:rsidR="005B5566">
        <w:rPr>
          <w:rFonts w:ascii="Segoe UI" w:eastAsia="Times New Roman" w:hAnsi="Segoe UI" w:cs="Segoe UI"/>
          <w:sz w:val="28"/>
          <w:szCs w:val="28"/>
          <w:lang w:eastAsia="ru-RU"/>
        </w:rPr>
        <w:t xml:space="preserve"> (10 553)</w:t>
      </w:r>
      <w:r w:rsidR="005F66DE">
        <w:rPr>
          <w:rFonts w:ascii="Segoe UI" w:eastAsia="Times New Roman" w:hAnsi="Segoe UI" w:cs="Segoe UI"/>
          <w:sz w:val="28"/>
          <w:szCs w:val="28"/>
          <w:lang w:eastAsia="ru-RU"/>
        </w:rPr>
        <w:t xml:space="preserve"> и больше, чем в среднем в месяц в 2019 году</w:t>
      </w:r>
      <w:r w:rsidR="003200A5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0E305C" w:rsidRDefault="000E305C" w:rsidP="00FC5889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F66DE" w:rsidRDefault="000E305C" w:rsidP="000E305C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95879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Общее количество </w:t>
      </w:r>
      <w:r w:rsidR="005F66DE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регистрационных записей об 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ипотек</w:t>
      </w:r>
      <w:r w:rsidR="005F66DE">
        <w:rPr>
          <w:rFonts w:ascii="Segoe UI" w:eastAsia="Times New Roman" w:hAnsi="Segoe UI" w:cs="Segoe UI"/>
          <w:b/>
          <w:sz w:val="28"/>
          <w:szCs w:val="28"/>
          <w:lang w:eastAsia="ru-RU"/>
        </w:rPr>
        <w:t>е</w:t>
      </w:r>
      <w:r w:rsidRPr="00295879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, </w:t>
      </w:r>
    </w:p>
    <w:p w:rsidR="000E305C" w:rsidRPr="00295879" w:rsidRDefault="005F66DE" w:rsidP="000E305C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proofErr w:type="gramStart"/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внес</w:t>
      </w:r>
      <w:r w:rsidR="002F06DF">
        <w:rPr>
          <w:rFonts w:ascii="Segoe UI" w:eastAsia="Times New Roman" w:hAnsi="Segoe UI" w:cs="Segoe UI"/>
          <w:b/>
          <w:sz w:val="28"/>
          <w:szCs w:val="28"/>
          <w:lang w:eastAsia="ru-RU"/>
        </w:rPr>
        <w:t>ё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нных</w:t>
      </w:r>
      <w:proofErr w:type="gramEnd"/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0E305C" w:rsidRPr="00295879">
        <w:rPr>
          <w:rFonts w:ascii="Segoe UI" w:eastAsia="Times New Roman" w:hAnsi="Segoe UI" w:cs="Segoe UI"/>
          <w:b/>
          <w:sz w:val="28"/>
          <w:szCs w:val="28"/>
          <w:lang w:eastAsia="ru-RU"/>
        </w:rPr>
        <w:t>Управлением Росреестра по Санкт-Петербургу</w:t>
      </w:r>
      <w:r w:rsidR="000E305C">
        <w:rPr>
          <w:rFonts w:ascii="Segoe UI" w:eastAsia="Times New Roman" w:hAnsi="Segoe UI" w:cs="Segoe UI"/>
          <w:b/>
          <w:sz w:val="28"/>
          <w:szCs w:val="28"/>
          <w:lang w:eastAsia="ru-RU"/>
        </w:rPr>
        <w:t>:</w:t>
      </w:r>
    </w:p>
    <w:p w:rsidR="00295879" w:rsidRDefault="005B5566" w:rsidP="002F06DF">
      <w:pPr>
        <w:spacing w:after="0"/>
        <w:ind w:firstLine="708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B5566">
        <w:rPr>
          <w:rFonts w:ascii="Segoe UI" w:eastAsia="Times New Roman" w:hAnsi="Segoe UI" w:cs="Segoe UI"/>
          <w:sz w:val="28"/>
          <w:szCs w:val="28"/>
          <w:lang w:eastAsia="ru-RU"/>
        </w:rPr>
        <w:drawing>
          <wp:inline distT="0" distB="0" distL="0" distR="0">
            <wp:extent cx="5143500" cy="3143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68B8" w:rsidRDefault="009D68B8" w:rsidP="00FC5889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95879" w:rsidRPr="00E47A02" w:rsidRDefault="00295879" w:rsidP="00FC5889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524C6" w:rsidRPr="006524C6" w:rsidRDefault="006524C6" w:rsidP="006524C6">
      <w:pPr>
        <w:spacing w:after="0"/>
        <w:jc w:val="both"/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</w:pPr>
      <w:r w:rsidRPr="006524C6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Справка.</w:t>
      </w:r>
    </w:p>
    <w:p w:rsidR="005F5413" w:rsidRPr="005F5413" w:rsidRDefault="005F5413" w:rsidP="005F5413">
      <w:pPr>
        <w:spacing w:after="0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Всего в Российской Федерации в 2019 году на 1,7% снизилось количество зарегистрированных договоров долевого участия и составило </w:t>
      </w:r>
      <w:r w:rsidRPr="005F5413">
        <w:rPr>
          <w:rFonts w:ascii="Segoe UI" w:hAnsi="Segoe UI" w:cs="Segoe UI"/>
          <w:color w:val="006FBA"/>
          <w:sz w:val="28"/>
          <w:szCs w:val="28"/>
          <w:shd w:val="clear" w:color="auto" w:fill="FFFFFF"/>
        </w:rPr>
        <w:t>783,1 тысяч</w:t>
      </w:r>
      <w:r>
        <w:rPr>
          <w:rFonts w:ascii="Segoe UI" w:hAnsi="Segoe UI" w:cs="Segoe UI"/>
          <w:color w:val="006FBA"/>
          <w:sz w:val="28"/>
          <w:szCs w:val="28"/>
          <w:shd w:val="clear" w:color="auto" w:fill="FFFFFF"/>
        </w:rPr>
        <w:t xml:space="preserve">и. </w:t>
      </w:r>
    </w:p>
    <w:p w:rsidR="00FC5889" w:rsidRDefault="005F5413" w:rsidP="006524C6">
      <w:pPr>
        <w:spacing w:after="0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Однако в </w:t>
      </w:r>
      <w:r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 xml:space="preserve">Петербурге в 2019 году </w:t>
      </w:r>
      <w:r w:rsidR="000E305C"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 xml:space="preserve">рост </w:t>
      </w:r>
      <w:r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>продолжался</w:t>
      </w:r>
      <w:r w:rsidR="000E305C"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 xml:space="preserve">: </w:t>
      </w:r>
      <w:r w:rsidR="000E305C" w:rsidRPr="006524C6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договоров </w:t>
      </w:r>
      <w:r w:rsidR="000E305C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участия в долевом строительстве</w:t>
      </w:r>
      <w:r w:rsidR="000E305C" w:rsidRPr="006524C6"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 xml:space="preserve"> </w:t>
      </w:r>
      <w:r w:rsidR="00FC5889" w:rsidRPr="006524C6"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>зарегистрировано</w:t>
      </w:r>
      <w:r w:rsidR="006524C6" w:rsidRPr="006524C6"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 xml:space="preserve"> </w:t>
      </w:r>
      <w:r w:rsidRPr="006524C6">
        <w:rPr>
          <w:rFonts w:ascii="Segoe UI" w:hAnsi="Segoe UI" w:cs="Segoe UI"/>
          <w:color w:val="006FBA"/>
          <w:sz w:val="28"/>
          <w:szCs w:val="28"/>
        </w:rPr>
        <w:t>на 11,5% больше</w:t>
      </w:r>
      <w:r>
        <w:rPr>
          <w:rFonts w:ascii="Segoe UI" w:hAnsi="Segoe UI" w:cs="Segoe UI"/>
          <w:color w:val="006FBA"/>
          <w:sz w:val="28"/>
          <w:szCs w:val="28"/>
        </w:rPr>
        <w:t>, чем в</w:t>
      </w:r>
      <w:r w:rsidRPr="006524C6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2018 </w:t>
      </w:r>
      <w:r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году - </w:t>
      </w:r>
      <w:r w:rsidR="00FC5889" w:rsidRPr="006524C6">
        <w:rPr>
          <w:rFonts w:ascii="Segoe UI" w:eastAsia="Times New Roman" w:hAnsi="Segoe UI" w:cs="Segoe UI"/>
          <w:bCs/>
          <w:color w:val="006FBA"/>
          <w:kern w:val="36"/>
          <w:sz w:val="28"/>
          <w:szCs w:val="28"/>
          <w:lang w:eastAsia="ru-RU"/>
        </w:rPr>
        <w:t>99 589</w:t>
      </w:r>
      <w:r w:rsidR="00FC5889" w:rsidRPr="006524C6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.</w:t>
      </w:r>
    </w:p>
    <w:p w:rsidR="00043674" w:rsidRPr="00B74A99" w:rsidRDefault="00934DB2" w:rsidP="006524C6">
      <w:pPr>
        <w:spacing w:after="0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Ипотеки </w:t>
      </w:r>
      <w:r w:rsidR="00655ACD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в</w:t>
      </w:r>
      <w:r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</w:t>
      </w:r>
      <w:r w:rsidR="005F5413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Петербурге в </w:t>
      </w:r>
      <w:r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2019 год</w:t>
      </w:r>
      <w:r w:rsidR="00655ACD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у</w:t>
      </w:r>
      <w:r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зарегистрировано </w:t>
      </w:r>
      <w:r w:rsidR="00E5578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139 251, что на 0,8% меньше 2018 года</w:t>
      </w:r>
      <w:r w:rsidR="00D30878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.</w:t>
      </w:r>
    </w:p>
    <w:sectPr w:rsidR="00043674" w:rsidRPr="00B74A99" w:rsidSect="00D30878">
      <w:headerReference w:type="default" r:id="rId10"/>
      <w:pgSz w:w="11906" w:h="16838" w:code="9"/>
      <w:pgMar w:top="851" w:right="1133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DE" w:rsidRDefault="005F66DE" w:rsidP="0079465A">
      <w:pPr>
        <w:spacing w:after="0" w:line="240" w:lineRule="auto"/>
      </w:pPr>
      <w:r>
        <w:separator/>
      </w:r>
    </w:p>
  </w:endnote>
  <w:endnote w:type="continuationSeparator" w:id="0">
    <w:p w:rsidR="005F66DE" w:rsidRDefault="005F66DE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DE" w:rsidRDefault="005F66DE" w:rsidP="0079465A">
      <w:pPr>
        <w:spacing w:after="0" w:line="240" w:lineRule="auto"/>
      </w:pPr>
      <w:r>
        <w:separator/>
      </w:r>
    </w:p>
  </w:footnote>
  <w:footnote w:type="continuationSeparator" w:id="0">
    <w:p w:rsidR="005F66DE" w:rsidRDefault="005F66DE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60144"/>
      <w:docPartObj>
        <w:docPartGallery w:val="Page Numbers (Top of Page)"/>
        <w:docPartUnique/>
      </w:docPartObj>
    </w:sdtPr>
    <w:sdtContent>
      <w:p w:rsidR="005F66DE" w:rsidRDefault="005F66DE" w:rsidP="001D06C0">
        <w:pPr>
          <w:pStyle w:val="a6"/>
          <w:jc w:val="center"/>
        </w:pPr>
        <w:fldSimple w:instr=" PAGE   \* MERGEFORMAT ">
          <w:r w:rsidR="00F768D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27DCD"/>
    <w:rsid w:val="000362B7"/>
    <w:rsid w:val="00043674"/>
    <w:rsid w:val="000459F2"/>
    <w:rsid w:val="000509D4"/>
    <w:rsid w:val="0006451C"/>
    <w:rsid w:val="000650F6"/>
    <w:rsid w:val="00071CEC"/>
    <w:rsid w:val="00073539"/>
    <w:rsid w:val="00075528"/>
    <w:rsid w:val="000802F8"/>
    <w:rsid w:val="00081C49"/>
    <w:rsid w:val="000A3E69"/>
    <w:rsid w:val="000C1DAD"/>
    <w:rsid w:val="000D4BF2"/>
    <w:rsid w:val="000D4CEC"/>
    <w:rsid w:val="000E305C"/>
    <w:rsid w:val="000E5A14"/>
    <w:rsid w:val="00100A4E"/>
    <w:rsid w:val="00130D04"/>
    <w:rsid w:val="00142A90"/>
    <w:rsid w:val="0015038A"/>
    <w:rsid w:val="00150E94"/>
    <w:rsid w:val="00157465"/>
    <w:rsid w:val="001672B1"/>
    <w:rsid w:val="00174C20"/>
    <w:rsid w:val="001762DB"/>
    <w:rsid w:val="001A13E0"/>
    <w:rsid w:val="001B0077"/>
    <w:rsid w:val="001B78ED"/>
    <w:rsid w:val="001C0055"/>
    <w:rsid w:val="001D06C0"/>
    <w:rsid w:val="001D6320"/>
    <w:rsid w:val="001D79BD"/>
    <w:rsid w:val="001F2157"/>
    <w:rsid w:val="00204E9A"/>
    <w:rsid w:val="002276D3"/>
    <w:rsid w:val="002331CD"/>
    <w:rsid w:val="00246DCF"/>
    <w:rsid w:val="00251B78"/>
    <w:rsid w:val="0027302D"/>
    <w:rsid w:val="0027655F"/>
    <w:rsid w:val="00280F61"/>
    <w:rsid w:val="00291932"/>
    <w:rsid w:val="00295879"/>
    <w:rsid w:val="00295DBF"/>
    <w:rsid w:val="002B02B3"/>
    <w:rsid w:val="002C0BB1"/>
    <w:rsid w:val="002C0F4E"/>
    <w:rsid w:val="002D1BD7"/>
    <w:rsid w:val="002D72F5"/>
    <w:rsid w:val="002E50F0"/>
    <w:rsid w:val="002E5380"/>
    <w:rsid w:val="002F06DF"/>
    <w:rsid w:val="002F3E1F"/>
    <w:rsid w:val="00315AC5"/>
    <w:rsid w:val="003200A5"/>
    <w:rsid w:val="003248FF"/>
    <w:rsid w:val="003278C7"/>
    <w:rsid w:val="00330C76"/>
    <w:rsid w:val="00333729"/>
    <w:rsid w:val="003404C4"/>
    <w:rsid w:val="00342873"/>
    <w:rsid w:val="00345284"/>
    <w:rsid w:val="003522E5"/>
    <w:rsid w:val="00363F06"/>
    <w:rsid w:val="00367915"/>
    <w:rsid w:val="0039712A"/>
    <w:rsid w:val="003A5513"/>
    <w:rsid w:val="003A6088"/>
    <w:rsid w:val="003B0AC4"/>
    <w:rsid w:val="003B4264"/>
    <w:rsid w:val="003C33E6"/>
    <w:rsid w:val="003D54B9"/>
    <w:rsid w:val="003F632B"/>
    <w:rsid w:val="00415EA0"/>
    <w:rsid w:val="00421EDC"/>
    <w:rsid w:val="004233B1"/>
    <w:rsid w:val="00435A75"/>
    <w:rsid w:val="00435DBD"/>
    <w:rsid w:val="0045142F"/>
    <w:rsid w:val="00453CE4"/>
    <w:rsid w:val="00464B83"/>
    <w:rsid w:val="004755FA"/>
    <w:rsid w:val="004A5366"/>
    <w:rsid w:val="004B1538"/>
    <w:rsid w:val="004B498B"/>
    <w:rsid w:val="004B7CB2"/>
    <w:rsid w:val="004C166C"/>
    <w:rsid w:val="004C4069"/>
    <w:rsid w:val="004D71C7"/>
    <w:rsid w:val="004D7655"/>
    <w:rsid w:val="004F545E"/>
    <w:rsid w:val="00507657"/>
    <w:rsid w:val="0051156C"/>
    <w:rsid w:val="005323DF"/>
    <w:rsid w:val="00551673"/>
    <w:rsid w:val="00553D58"/>
    <w:rsid w:val="00554E31"/>
    <w:rsid w:val="00563E4F"/>
    <w:rsid w:val="00571B31"/>
    <w:rsid w:val="0057698D"/>
    <w:rsid w:val="005814BD"/>
    <w:rsid w:val="00582A28"/>
    <w:rsid w:val="005A08D2"/>
    <w:rsid w:val="005A38DC"/>
    <w:rsid w:val="005B5566"/>
    <w:rsid w:val="005C05AC"/>
    <w:rsid w:val="005C611A"/>
    <w:rsid w:val="005C7700"/>
    <w:rsid w:val="005E1DDE"/>
    <w:rsid w:val="005F4078"/>
    <w:rsid w:val="005F5250"/>
    <w:rsid w:val="005F5413"/>
    <w:rsid w:val="005F66DE"/>
    <w:rsid w:val="00601ACB"/>
    <w:rsid w:val="0061261F"/>
    <w:rsid w:val="006127E4"/>
    <w:rsid w:val="00617B29"/>
    <w:rsid w:val="00622662"/>
    <w:rsid w:val="006474D3"/>
    <w:rsid w:val="00650E4B"/>
    <w:rsid w:val="00651529"/>
    <w:rsid w:val="006524C6"/>
    <w:rsid w:val="00655ACD"/>
    <w:rsid w:val="00657AFF"/>
    <w:rsid w:val="00663032"/>
    <w:rsid w:val="00667DC6"/>
    <w:rsid w:val="0067472C"/>
    <w:rsid w:val="00682974"/>
    <w:rsid w:val="006829B3"/>
    <w:rsid w:val="00683675"/>
    <w:rsid w:val="00687218"/>
    <w:rsid w:val="00692410"/>
    <w:rsid w:val="006B1419"/>
    <w:rsid w:val="006B31BD"/>
    <w:rsid w:val="006B391F"/>
    <w:rsid w:val="006C0A04"/>
    <w:rsid w:val="006C30D4"/>
    <w:rsid w:val="006D1E23"/>
    <w:rsid w:val="006D207C"/>
    <w:rsid w:val="006D7F2E"/>
    <w:rsid w:val="006E2388"/>
    <w:rsid w:val="006F3A36"/>
    <w:rsid w:val="006F4D48"/>
    <w:rsid w:val="007142D4"/>
    <w:rsid w:val="00720C71"/>
    <w:rsid w:val="007258DD"/>
    <w:rsid w:val="00734385"/>
    <w:rsid w:val="00734F74"/>
    <w:rsid w:val="00737113"/>
    <w:rsid w:val="0075092A"/>
    <w:rsid w:val="00750E1B"/>
    <w:rsid w:val="00772562"/>
    <w:rsid w:val="0077258F"/>
    <w:rsid w:val="0078762B"/>
    <w:rsid w:val="0079465A"/>
    <w:rsid w:val="0079694E"/>
    <w:rsid w:val="007A23D7"/>
    <w:rsid w:val="007B106C"/>
    <w:rsid w:val="007B2389"/>
    <w:rsid w:val="007C7CD8"/>
    <w:rsid w:val="007D60B7"/>
    <w:rsid w:val="007F5772"/>
    <w:rsid w:val="008010FC"/>
    <w:rsid w:val="00805DEE"/>
    <w:rsid w:val="008118BB"/>
    <w:rsid w:val="00811F98"/>
    <w:rsid w:val="00812484"/>
    <w:rsid w:val="00816635"/>
    <w:rsid w:val="008215AA"/>
    <w:rsid w:val="00853E2A"/>
    <w:rsid w:val="008558E0"/>
    <w:rsid w:val="00861AE2"/>
    <w:rsid w:val="0089215C"/>
    <w:rsid w:val="008A33B2"/>
    <w:rsid w:val="008A4027"/>
    <w:rsid w:val="008A78CA"/>
    <w:rsid w:val="008E58B3"/>
    <w:rsid w:val="008F3309"/>
    <w:rsid w:val="008F5C97"/>
    <w:rsid w:val="00910A1B"/>
    <w:rsid w:val="00930359"/>
    <w:rsid w:val="00934DB2"/>
    <w:rsid w:val="00934F54"/>
    <w:rsid w:val="009359DB"/>
    <w:rsid w:val="00965026"/>
    <w:rsid w:val="00974196"/>
    <w:rsid w:val="00983553"/>
    <w:rsid w:val="00992DE1"/>
    <w:rsid w:val="009976E4"/>
    <w:rsid w:val="009B4976"/>
    <w:rsid w:val="009C4F8C"/>
    <w:rsid w:val="009C6B47"/>
    <w:rsid w:val="009D68B8"/>
    <w:rsid w:val="009F0A04"/>
    <w:rsid w:val="009F599E"/>
    <w:rsid w:val="00A11ABA"/>
    <w:rsid w:val="00A2627E"/>
    <w:rsid w:val="00A30F0D"/>
    <w:rsid w:val="00A35661"/>
    <w:rsid w:val="00A44201"/>
    <w:rsid w:val="00A50D66"/>
    <w:rsid w:val="00A50EE8"/>
    <w:rsid w:val="00A5126B"/>
    <w:rsid w:val="00A56F67"/>
    <w:rsid w:val="00A577C4"/>
    <w:rsid w:val="00A628DF"/>
    <w:rsid w:val="00A731BE"/>
    <w:rsid w:val="00A75E6E"/>
    <w:rsid w:val="00A90CFA"/>
    <w:rsid w:val="00AA364A"/>
    <w:rsid w:val="00AB2C30"/>
    <w:rsid w:val="00AB4543"/>
    <w:rsid w:val="00AC36D3"/>
    <w:rsid w:val="00AD0DE8"/>
    <w:rsid w:val="00AF5244"/>
    <w:rsid w:val="00AF6241"/>
    <w:rsid w:val="00B054BB"/>
    <w:rsid w:val="00B21D61"/>
    <w:rsid w:val="00B50618"/>
    <w:rsid w:val="00B51A8B"/>
    <w:rsid w:val="00B521BA"/>
    <w:rsid w:val="00B67934"/>
    <w:rsid w:val="00B67C1D"/>
    <w:rsid w:val="00B74A99"/>
    <w:rsid w:val="00B90C77"/>
    <w:rsid w:val="00BA41F1"/>
    <w:rsid w:val="00BA467B"/>
    <w:rsid w:val="00BA48FA"/>
    <w:rsid w:val="00BA5844"/>
    <w:rsid w:val="00BB39F3"/>
    <w:rsid w:val="00BC4680"/>
    <w:rsid w:val="00BC676D"/>
    <w:rsid w:val="00BD0DBD"/>
    <w:rsid w:val="00C047EC"/>
    <w:rsid w:val="00C15064"/>
    <w:rsid w:val="00C158DA"/>
    <w:rsid w:val="00C232B0"/>
    <w:rsid w:val="00C330EE"/>
    <w:rsid w:val="00C43AF9"/>
    <w:rsid w:val="00C45378"/>
    <w:rsid w:val="00C45569"/>
    <w:rsid w:val="00C50CE9"/>
    <w:rsid w:val="00C57463"/>
    <w:rsid w:val="00C74FE4"/>
    <w:rsid w:val="00C8433C"/>
    <w:rsid w:val="00C84903"/>
    <w:rsid w:val="00C95DE5"/>
    <w:rsid w:val="00CA1C6D"/>
    <w:rsid w:val="00CB0C3E"/>
    <w:rsid w:val="00CB75F2"/>
    <w:rsid w:val="00CC505E"/>
    <w:rsid w:val="00CC7F77"/>
    <w:rsid w:val="00D0085B"/>
    <w:rsid w:val="00D05442"/>
    <w:rsid w:val="00D1021A"/>
    <w:rsid w:val="00D171D8"/>
    <w:rsid w:val="00D2053B"/>
    <w:rsid w:val="00D30878"/>
    <w:rsid w:val="00D40BCC"/>
    <w:rsid w:val="00D41F8C"/>
    <w:rsid w:val="00D438F5"/>
    <w:rsid w:val="00D91E44"/>
    <w:rsid w:val="00D953AA"/>
    <w:rsid w:val="00DA10C6"/>
    <w:rsid w:val="00DB1426"/>
    <w:rsid w:val="00DB1FC2"/>
    <w:rsid w:val="00DB4907"/>
    <w:rsid w:val="00DF39E2"/>
    <w:rsid w:val="00DF6DBE"/>
    <w:rsid w:val="00E020C7"/>
    <w:rsid w:val="00E03875"/>
    <w:rsid w:val="00E05050"/>
    <w:rsid w:val="00E27DBA"/>
    <w:rsid w:val="00E31127"/>
    <w:rsid w:val="00E3143E"/>
    <w:rsid w:val="00E47A02"/>
    <w:rsid w:val="00E50CB7"/>
    <w:rsid w:val="00E5578B"/>
    <w:rsid w:val="00E61296"/>
    <w:rsid w:val="00E62511"/>
    <w:rsid w:val="00E74376"/>
    <w:rsid w:val="00E952F0"/>
    <w:rsid w:val="00EA348D"/>
    <w:rsid w:val="00EA7D0A"/>
    <w:rsid w:val="00EB076A"/>
    <w:rsid w:val="00EB1A5F"/>
    <w:rsid w:val="00EC69AE"/>
    <w:rsid w:val="00ED6AD6"/>
    <w:rsid w:val="00EE43B3"/>
    <w:rsid w:val="00EF4C1D"/>
    <w:rsid w:val="00EF4C39"/>
    <w:rsid w:val="00EF66C7"/>
    <w:rsid w:val="00F01ECB"/>
    <w:rsid w:val="00F076DC"/>
    <w:rsid w:val="00F31E75"/>
    <w:rsid w:val="00F35B81"/>
    <w:rsid w:val="00F44E5E"/>
    <w:rsid w:val="00F46184"/>
    <w:rsid w:val="00F65196"/>
    <w:rsid w:val="00F7168C"/>
    <w:rsid w:val="00F766DD"/>
    <w:rsid w:val="00F768DB"/>
    <w:rsid w:val="00F76FBD"/>
    <w:rsid w:val="00F96A40"/>
    <w:rsid w:val="00F97CD5"/>
    <w:rsid w:val="00FA055B"/>
    <w:rsid w:val="00FA324A"/>
    <w:rsid w:val="00FA5EF9"/>
    <w:rsid w:val="00FB53EA"/>
    <w:rsid w:val="00FC5889"/>
    <w:rsid w:val="00FC5F0E"/>
    <w:rsid w:val="00FD36DB"/>
    <w:rsid w:val="00FD38FB"/>
    <w:rsid w:val="00FF0D80"/>
    <w:rsid w:val="00FF4F68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87;&#1086;%20&#1044;&#1044;&#1059;%20(&#1087;&#1086;&#1076;&#1088;&#1086;&#1073;&#1085;&#1072;&#1103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76;&#1083;&#1103;%20&#1087;&#1088;&#1077;&#1089;&#1089;-&#1088;&#1077;&#1083;&#1080;&#1079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Лист1!$A$12</c:f>
              <c:strCache>
                <c:ptCount val="1"/>
                <c:pt idx="0">
                  <c:v>январь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722222222222222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648148148148161"/>
                </c:manualLayout>
              </c:layout>
              <c:showVal val="1"/>
            </c:dLbl>
            <c:dLbl>
              <c:idx val="2"/>
              <c:layout>
                <c:manualLayout>
                  <c:x val="2.7777777777777848E-3"/>
                  <c:y val="0.1064811169437154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 i="0" baseline="0">
                    <a:solidFill>
                      <a:schemeClr val="bg1"/>
                    </a:solidFill>
                    <a:latin typeface="Segoe UI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Лист1!$B$11:$D$11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Лист1!$B$12:$D$12</c:f>
              <c:numCache>
                <c:formatCode>#,##0</c:formatCode>
                <c:ptCount val="3"/>
                <c:pt idx="0">
                  <c:v>5792</c:v>
                </c:pt>
                <c:pt idx="1">
                  <c:v>6701</c:v>
                </c:pt>
                <c:pt idx="2">
                  <c:v>5942</c:v>
                </c:pt>
              </c:numCache>
            </c:numRef>
          </c:val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февраль</c:v>
                </c:pt>
              </c:strCache>
            </c:strRef>
          </c:tx>
          <c:dLbls>
            <c:dLbl>
              <c:idx val="0"/>
              <c:layout>
                <c:manualLayout>
                  <c:x val="-2.7777777777777848E-3"/>
                  <c:y val="0.10185185185185186"/>
                </c:manualLayout>
              </c:layout>
              <c:showVal val="1"/>
            </c:dLbl>
            <c:dLbl>
              <c:idx val="1"/>
              <c:layout>
                <c:manualLayout>
                  <c:x val="2.7777777777777848E-3"/>
                  <c:y val="9.722222222222222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722222222222226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>
                    <a:solidFill>
                      <a:schemeClr val="tx2"/>
                    </a:solidFill>
                    <a:latin typeface="Segoe UI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Лист1!$B$11:$D$11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Лист1!$B$13:$D$13</c:f>
              <c:numCache>
                <c:formatCode>#,##0</c:formatCode>
                <c:ptCount val="3"/>
                <c:pt idx="0">
                  <c:v>6444</c:v>
                </c:pt>
                <c:pt idx="1">
                  <c:v>8480</c:v>
                </c:pt>
                <c:pt idx="2" formatCode="General">
                  <c:v>6131</c:v>
                </c:pt>
              </c:numCache>
            </c:numRef>
          </c:val>
        </c:ser>
        <c:gapWidth val="29"/>
        <c:axId val="97725440"/>
        <c:axId val="146333696"/>
      </c:barChart>
      <c:catAx>
        <c:axId val="97725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Segoe UI" pitchFamily="34" charset="0"/>
              </a:defRPr>
            </a:pPr>
            <a:endParaRPr lang="ru-RU"/>
          </a:p>
        </c:txPr>
        <c:crossAx val="146333696"/>
        <c:crosses val="autoZero"/>
        <c:auto val="1"/>
        <c:lblAlgn val="ctr"/>
        <c:lblOffset val="100"/>
      </c:catAx>
      <c:valAx>
        <c:axId val="146333696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tickLblPos val="none"/>
        <c:crossAx val="9772544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Лист2!$B$3</c:f>
              <c:strCache>
                <c:ptCount val="1"/>
                <c:pt idx="0">
                  <c:v>январь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8888888888888934E-2"/>
                </c:manualLayout>
              </c:layout>
              <c:showVal val="1"/>
            </c:dLbl>
            <c:dLbl>
              <c:idx val="1"/>
              <c:layout>
                <c:manualLayout>
                  <c:x val="-2.4691358024691384E-3"/>
                  <c:y val="9.696969696969699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292929292929302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>
                    <a:solidFill>
                      <a:schemeClr val="bg1"/>
                    </a:solidFill>
                    <a:latin typeface="Segoe UI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Лист2!$C$2:$E$2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Лист2!$C$3:$E$3</c:f>
              <c:numCache>
                <c:formatCode>#,##0</c:formatCode>
                <c:ptCount val="3"/>
                <c:pt idx="0">
                  <c:v>8659</c:v>
                </c:pt>
                <c:pt idx="1">
                  <c:v>9494</c:v>
                </c:pt>
                <c:pt idx="2" formatCode="General">
                  <c:v>9233</c:v>
                </c:pt>
              </c:numCache>
            </c:numRef>
          </c:val>
        </c:ser>
        <c:ser>
          <c:idx val="1"/>
          <c:order val="1"/>
          <c:tx>
            <c:strRef>
              <c:f>Лист2!$B$4</c:f>
              <c:strCache>
                <c:ptCount val="1"/>
                <c:pt idx="0">
                  <c:v>февраль</c:v>
                </c:pt>
              </c:strCache>
            </c:strRef>
          </c:tx>
          <c:dLbls>
            <c:dLbl>
              <c:idx val="0"/>
              <c:layout>
                <c:manualLayout>
                  <c:x val="2.4691358024691384E-3"/>
                  <c:y val="9.696969696969699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92929292929302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292929292929302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>
                    <a:latin typeface="Segoe UI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Лист2!$C$2:$E$2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Лист2!$C$4:$E$4</c:f>
              <c:numCache>
                <c:formatCode>#,##0</c:formatCode>
                <c:ptCount val="3"/>
                <c:pt idx="0">
                  <c:v>9448</c:v>
                </c:pt>
                <c:pt idx="1">
                  <c:v>10553</c:v>
                </c:pt>
                <c:pt idx="2" formatCode="General">
                  <c:v>12942</c:v>
                </c:pt>
              </c:numCache>
            </c:numRef>
          </c:val>
        </c:ser>
        <c:gapWidth val="53"/>
        <c:axId val="190217600"/>
        <c:axId val="185053184"/>
      </c:barChart>
      <c:catAx>
        <c:axId val="190217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Segoe UI" pitchFamily="34" charset="0"/>
              </a:defRPr>
            </a:pPr>
            <a:endParaRPr lang="ru-RU"/>
          </a:p>
        </c:txPr>
        <c:crossAx val="185053184"/>
        <c:crosses val="autoZero"/>
        <c:auto val="1"/>
        <c:lblAlgn val="ctr"/>
        <c:lblOffset val="100"/>
      </c:catAx>
      <c:valAx>
        <c:axId val="185053184"/>
        <c:scaling>
          <c:orientation val="minMax"/>
        </c:scaling>
        <c:delete val="1"/>
        <c:axPos val="l"/>
        <c:numFmt formatCode="#,##0" sourceLinked="1"/>
        <c:tickLblPos val="none"/>
        <c:crossAx val="19021760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4</cp:revision>
  <cp:lastPrinted>2020-01-20T12:46:00Z</cp:lastPrinted>
  <dcterms:created xsi:type="dcterms:W3CDTF">2020-03-04T11:56:00Z</dcterms:created>
  <dcterms:modified xsi:type="dcterms:W3CDTF">2020-03-04T12:48:00Z</dcterms:modified>
</cp:coreProperties>
</file>