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CB9" w:rsidRPr="00000B60" w:rsidRDefault="00224CB9" w:rsidP="00224CB9">
      <w:pPr>
        <w:rPr>
          <w:rFonts w:ascii="Times New Roman" w:hAnsi="Times New Roman" w:cs="Times New Roman"/>
          <w:sz w:val="24"/>
          <w:szCs w:val="24"/>
        </w:rPr>
      </w:pPr>
      <w:bookmarkStart w:id="0" w:name="_GoBack"/>
      <w:r w:rsidRPr="00000B60">
        <w:rPr>
          <w:rFonts w:ascii="Times New Roman" w:hAnsi="Times New Roman" w:cs="Times New Roman"/>
          <w:sz w:val="24"/>
          <w:szCs w:val="24"/>
        </w:rPr>
        <w:t>Правила эксплуатации огнетушителя</w:t>
      </w:r>
    </w:p>
    <w:bookmarkEnd w:id="0"/>
    <w:p w:rsidR="00224CB9" w:rsidRPr="00224CB9" w:rsidRDefault="00224CB9" w:rsidP="00224CB9">
      <w:r w:rsidRPr="00224CB9">
        <w:rPr>
          <w:noProof/>
          <w:lang w:eastAsia="ru-RU"/>
        </w:rPr>
        <w:drawing>
          <wp:inline distT="0" distB="0" distL="0" distR="0">
            <wp:extent cx="5715000" cy="3810000"/>
            <wp:effectExtent l="0" t="0" r="0" b="0"/>
            <wp:docPr id="1" name="Рисунок 1" descr="Правила эксплуатации огнетушителя">
              <a:hlinkClick xmlns:a="http://schemas.openxmlformats.org/drawingml/2006/main" r:id="rId4" tooltip="&quot;Правила эксплуатации огнетушител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авила эксплуатации огнетушителя">
                      <a:hlinkClick r:id="rId4" tooltip="&quot;Правила эксплуатации огнетушителя&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224CB9" w:rsidRPr="00000B60" w:rsidRDefault="00000B60" w:rsidP="00000B60">
      <w:pPr>
        <w:jc w:val="both"/>
        <w:rPr>
          <w:rFonts w:ascii="Times New Roman" w:hAnsi="Times New Roman" w:cs="Times New Roman"/>
          <w:sz w:val="24"/>
          <w:szCs w:val="24"/>
        </w:rPr>
      </w:pPr>
      <w:r>
        <w:t> </w:t>
      </w:r>
      <w:r w:rsidR="00224CB9" w:rsidRPr="00000B60">
        <w:rPr>
          <w:rFonts w:ascii="Times New Roman" w:hAnsi="Times New Roman" w:cs="Times New Roman"/>
          <w:sz w:val="24"/>
          <w:szCs w:val="24"/>
        </w:rPr>
        <w:t>Огнетушитель - это переносное, передвижное или стационарное устройство, которое предназначено для тушения очага пожара посредством выпуска огнетушащего вещества, с ручным способом приведения этого устройства в действие и ручным способом управления струей огнетушащего вещества.</w:t>
      </w:r>
    </w:p>
    <w:p w:rsidR="00224CB9" w:rsidRPr="00000B60" w:rsidRDefault="00224CB9" w:rsidP="00000B60">
      <w:pPr>
        <w:jc w:val="both"/>
        <w:rPr>
          <w:rFonts w:ascii="Times New Roman" w:hAnsi="Times New Roman" w:cs="Times New Roman"/>
          <w:sz w:val="24"/>
          <w:szCs w:val="24"/>
        </w:rPr>
      </w:pPr>
      <w:r w:rsidRPr="00000B60">
        <w:rPr>
          <w:rFonts w:ascii="Times New Roman" w:hAnsi="Times New Roman" w:cs="Times New Roman"/>
          <w:sz w:val="24"/>
          <w:szCs w:val="24"/>
        </w:rPr>
        <w:t xml:space="preserve">    </w:t>
      </w:r>
      <w:r w:rsidR="00000B60">
        <w:rPr>
          <w:rFonts w:ascii="Times New Roman" w:hAnsi="Times New Roman" w:cs="Times New Roman"/>
          <w:sz w:val="24"/>
          <w:szCs w:val="24"/>
        </w:rPr>
        <w:t>Ч</w:t>
      </w:r>
      <w:r w:rsidRPr="00000B60">
        <w:rPr>
          <w:rFonts w:ascii="Times New Roman" w:hAnsi="Times New Roman" w:cs="Times New Roman"/>
          <w:sz w:val="24"/>
          <w:szCs w:val="24"/>
        </w:rPr>
        <w:t>тобы привести огнетушитель в действие необходимо:</w:t>
      </w:r>
    </w:p>
    <w:p w:rsidR="00224CB9" w:rsidRPr="00000B60" w:rsidRDefault="00224CB9" w:rsidP="00000B60">
      <w:pPr>
        <w:jc w:val="both"/>
        <w:rPr>
          <w:rFonts w:ascii="Times New Roman" w:hAnsi="Times New Roman" w:cs="Times New Roman"/>
          <w:sz w:val="24"/>
          <w:szCs w:val="24"/>
        </w:rPr>
      </w:pPr>
      <w:r w:rsidRPr="00000B60">
        <w:rPr>
          <w:rFonts w:ascii="Times New Roman" w:hAnsi="Times New Roman" w:cs="Times New Roman"/>
          <w:sz w:val="24"/>
          <w:szCs w:val="24"/>
        </w:rPr>
        <w:t>1. Сорвать пломбу, выдернуть чеку, направить раструб на очаг возгорания и начать тушение. </w:t>
      </w:r>
    </w:p>
    <w:p w:rsidR="00224CB9" w:rsidRPr="00000B60" w:rsidRDefault="00224CB9" w:rsidP="00000B60">
      <w:pPr>
        <w:jc w:val="both"/>
        <w:rPr>
          <w:rFonts w:ascii="Times New Roman" w:hAnsi="Times New Roman" w:cs="Times New Roman"/>
          <w:sz w:val="24"/>
          <w:szCs w:val="24"/>
        </w:rPr>
      </w:pPr>
      <w:r w:rsidRPr="00000B60">
        <w:rPr>
          <w:rFonts w:ascii="Times New Roman" w:hAnsi="Times New Roman" w:cs="Times New Roman"/>
          <w:sz w:val="24"/>
          <w:szCs w:val="24"/>
        </w:rPr>
        <w:t>2. Во время тушения пожара огнетушитель следует держать вертикально, так как горизонтальное положение не обеспечивает полного использования его заряда. </w:t>
      </w:r>
    </w:p>
    <w:p w:rsidR="00224CB9" w:rsidRPr="00000B60" w:rsidRDefault="00224CB9" w:rsidP="00000B60">
      <w:pPr>
        <w:jc w:val="both"/>
        <w:rPr>
          <w:rFonts w:ascii="Times New Roman" w:hAnsi="Times New Roman" w:cs="Times New Roman"/>
          <w:sz w:val="24"/>
          <w:szCs w:val="24"/>
        </w:rPr>
      </w:pPr>
      <w:r w:rsidRPr="00000B60">
        <w:rPr>
          <w:rFonts w:ascii="Times New Roman" w:hAnsi="Times New Roman" w:cs="Times New Roman"/>
          <w:sz w:val="24"/>
          <w:szCs w:val="24"/>
        </w:rPr>
        <w:t>3. Запрещено держаться за раструб углекислотного огнетушителя во время работы огнетушителя, так как он сильно охлаждается, что может привести к обморожению рук. 4. Огнетушитель должен храниться вдали от отопительных приборов и прямых солнечных лучей, при средней температуре, вне досягаемости детей.</w:t>
      </w:r>
    </w:p>
    <w:p w:rsidR="00224CB9" w:rsidRPr="00000B60" w:rsidRDefault="00224CB9" w:rsidP="00000B60">
      <w:pPr>
        <w:jc w:val="both"/>
        <w:rPr>
          <w:rFonts w:ascii="Times New Roman" w:hAnsi="Times New Roman" w:cs="Times New Roman"/>
          <w:sz w:val="24"/>
          <w:szCs w:val="24"/>
        </w:rPr>
      </w:pPr>
      <w:r w:rsidRPr="00000B60">
        <w:rPr>
          <w:rFonts w:ascii="Times New Roman" w:hAnsi="Times New Roman" w:cs="Times New Roman"/>
          <w:sz w:val="24"/>
          <w:szCs w:val="24"/>
        </w:rPr>
        <w:t xml:space="preserve">В </w:t>
      </w:r>
      <w:r w:rsidR="00000B60">
        <w:rPr>
          <w:rFonts w:ascii="Times New Roman" w:hAnsi="Times New Roman" w:cs="Times New Roman"/>
          <w:sz w:val="24"/>
          <w:szCs w:val="24"/>
        </w:rPr>
        <w:t xml:space="preserve">доме, квартире, </w:t>
      </w:r>
      <w:r w:rsidRPr="00000B60">
        <w:rPr>
          <w:rFonts w:ascii="Times New Roman" w:hAnsi="Times New Roman" w:cs="Times New Roman"/>
          <w:sz w:val="24"/>
          <w:szCs w:val="24"/>
        </w:rPr>
        <w:t>офисе</w:t>
      </w:r>
      <w:r w:rsidR="00000B60">
        <w:rPr>
          <w:rFonts w:ascii="Times New Roman" w:hAnsi="Times New Roman" w:cs="Times New Roman"/>
          <w:sz w:val="24"/>
          <w:szCs w:val="24"/>
        </w:rPr>
        <w:t>, учреждении, автомобиле</w:t>
      </w:r>
      <w:r w:rsidRPr="00000B60">
        <w:rPr>
          <w:rFonts w:ascii="Times New Roman" w:hAnsi="Times New Roman" w:cs="Times New Roman"/>
          <w:sz w:val="24"/>
          <w:szCs w:val="24"/>
        </w:rPr>
        <w:t xml:space="preserve"> должны быть огнетушители, которые смогут свести риск возникновения и распространения пожара к минимуму. Приобретая средство пожаротушения, внимательно ознакомьтесь с инструкцией по его применению, предварительно научитесь пользоваться этим устройством. Не используйте огнетушители с истекшим сроком годности.</w:t>
      </w:r>
    </w:p>
    <w:p w:rsidR="00000B60" w:rsidRDefault="00000B60" w:rsidP="00000B60">
      <w:pPr>
        <w:jc w:val="both"/>
        <w:rPr>
          <w:rFonts w:ascii="Times New Roman" w:hAnsi="Times New Roman" w:cs="Times New Roman"/>
          <w:b/>
          <w:bCs/>
          <w:sz w:val="24"/>
          <w:szCs w:val="24"/>
        </w:rPr>
      </w:pPr>
    </w:p>
    <w:p w:rsidR="00000B60" w:rsidRDefault="00000B60" w:rsidP="00000B60">
      <w:pPr>
        <w:jc w:val="both"/>
        <w:rPr>
          <w:rFonts w:ascii="Times New Roman" w:hAnsi="Times New Roman" w:cs="Times New Roman"/>
          <w:b/>
          <w:bCs/>
          <w:sz w:val="24"/>
          <w:szCs w:val="24"/>
        </w:rPr>
      </w:pPr>
    </w:p>
    <w:p w:rsidR="00000B60" w:rsidRDefault="00000B60" w:rsidP="00000B60">
      <w:pPr>
        <w:jc w:val="both"/>
        <w:rPr>
          <w:rFonts w:ascii="Times New Roman" w:hAnsi="Times New Roman" w:cs="Times New Roman"/>
          <w:b/>
          <w:bCs/>
          <w:sz w:val="24"/>
          <w:szCs w:val="24"/>
        </w:rPr>
      </w:pPr>
    </w:p>
    <w:p w:rsidR="00224CB9" w:rsidRPr="00000B60" w:rsidRDefault="00224CB9" w:rsidP="00000B60">
      <w:pPr>
        <w:jc w:val="both"/>
        <w:rPr>
          <w:rFonts w:ascii="Times New Roman" w:hAnsi="Times New Roman" w:cs="Times New Roman"/>
          <w:sz w:val="24"/>
          <w:szCs w:val="24"/>
        </w:rPr>
      </w:pPr>
      <w:r w:rsidRPr="00000B60">
        <w:rPr>
          <w:rFonts w:ascii="Times New Roman" w:hAnsi="Times New Roman" w:cs="Times New Roman"/>
          <w:b/>
          <w:bCs/>
          <w:sz w:val="24"/>
          <w:szCs w:val="24"/>
        </w:rPr>
        <w:lastRenderedPageBreak/>
        <w:t>При эксплуатации огнетушителя запрещается:</w:t>
      </w:r>
    </w:p>
    <w:p w:rsidR="00224CB9" w:rsidRPr="00000B60" w:rsidRDefault="00224CB9" w:rsidP="00000B60">
      <w:pPr>
        <w:jc w:val="both"/>
        <w:rPr>
          <w:rFonts w:ascii="Times New Roman" w:hAnsi="Times New Roman" w:cs="Times New Roman"/>
          <w:sz w:val="24"/>
          <w:szCs w:val="24"/>
        </w:rPr>
      </w:pPr>
      <w:r w:rsidRPr="00000B60">
        <w:rPr>
          <w:rFonts w:ascii="Times New Roman" w:hAnsi="Times New Roman" w:cs="Times New Roman"/>
          <w:sz w:val="24"/>
          <w:szCs w:val="24"/>
        </w:rPr>
        <w:t>- эксплуатация огнетушителей с наличием вмятин, вздутостей или трещин в корпусе, на запорно-пусковом устройстве, на накидной гайке, а также в случае</w:t>
      </w:r>
    </w:p>
    <w:p w:rsidR="00224CB9" w:rsidRPr="00000B60" w:rsidRDefault="00000B60" w:rsidP="00000B60">
      <w:pPr>
        <w:jc w:val="both"/>
        <w:rPr>
          <w:rFonts w:ascii="Times New Roman" w:hAnsi="Times New Roman" w:cs="Times New Roman"/>
          <w:sz w:val="24"/>
          <w:szCs w:val="24"/>
        </w:rPr>
      </w:pPr>
      <w:r>
        <w:rPr>
          <w:rFonts w:ascii="Times New Roman" w:hAnsi="Times New Roman" w:cs="Times New Roman"/>
          <w:sz w:val="24"/>
          <w:szCs w:val="24"/>
        </w:rPr>
        <w:t xml:space="preserve">- </w:t>
      </w:r>
      <w:r w:rsidR="00224CB9" w:rsidRPr="00000B60">
        <w:rPr>
          <w:rFonts w:ascii="Times New Roman" w:hAnsi="Times New Roman" w:cs="Times New Roman"/>
          <w:sz w:val="24"/>
          <w:szCs w:val="24"/>
        </w:rPr>
        <w:t>нарушения герметичности соединения узлов огнетушителя и неисправности</w:t>
      </w:r>
    </w:p>
    <w:p w:rsidR="00224CB9" w:rsidRPr="00000B60" w:rsidRDefault="00224CB9" w:rsidP="00000B60">
      <w:pPr>
        <w:jc w:val="both"/>
        <w:rPr>
          <w:rFonts w:ascii="Times New Roman" w:hAnsi="Times New Roman" w:cs="Times New Roman"/>
          <w:sz w:val="24"/>
          <w:szCs w:val="24"/>
        </w:rPr>
      </w:pPr>
      <w:r w:rsidRPr="00000B60">
        <w:rPr>
          <w:rFonts w:ascii="Times New Roman" w:hAnsi="Times New Roman" w:cs="Times New Roman"/>
          <w:sz w:val="24"/>
          <w:szCs w:val="24"/>
        </w:rPr>
        <w:t>индикатора давления;</w:t>
      </w:r>
    </w:p>
    <w:p w:rsidR="00224CB9" w:rsidRPr="00000B60" w:rsidRDefault="00224CB9" w:rsidP="00000B60">
      <w:pPr>
        <w:jc w:val="both"/>
        <w:rPr>
          <w:rFonts w:ascii="Times New Roman" w:hAnsi="Times New Roman" w:cs="Times New Roman"/>
          <w:sz w:val="24"/>
          <w:szCs w:val="24"/>
        </w:rPr>
      </w:pPr>
      <w:r w:rsidRPr="00000B60">
        <w:rPr>
          <w:rFonts w:ascii="Times New Roman" w:hAnsi="Times New Roman" w:cs="Times New Roman"/>
          <w:sz w:val="24"/>
          <w:szCs w:val="24"/>
        </w:rPr>
        <w:t>- наносить удары по огнетушителю;</w:t>
      </w:r>
    </w:p>
    <w:p w:rsidR="00224CB9" w:rsidRPr="00000B60" w:rsidRDefault="00224CB9" w:rsidP="00000B60">
      <w:pPr>
        <w:jc w:val="both"/>
        <w:rPr>
          <w:rFonts w:ascii="Times New Roman" w:hAnsi="Times New Roman" w:cs="Times New Roman"/>
          <w:sz w:val="24"/>
          <w:szCs w:val="24"/>
        </w:rPr>
      </w:pPr>
      <w:r w:rsidRPr="00000B60">
        <w:rPr>
          <w:rFonts w:ascii="Times New Roman" w:hAnsi="Times New Roman" w:cs="Times New Roman"/>
          <w:sz w:val="24"/>
          <w:szCs w:val="24"/>
        </w:rPr>
        <w:t>- разбирать и перезаряжать огнетушители лицам, не имеющих право на проведение таких работ;</w:t>
      </w:r>
    </w:p>
    <w:p w:rsidR="00224CB9" w:rsidRPr="00000B60" w:rsidRDefault="00224CB9" w:rsidP="00000B60">
      <w:pPr>
        <w:jc w:val="both"/>
        <w:rPr>
          <w:rFonts w:ascii="Times New Roman" w:hAnsi="Times New Roman" w:cs="Times New Roman"/>
          <w:sz w:val="24"/>
          <w:szCs w:val="24"/>
        </w:rPr>
      </w:pPr>
      <w:r w:rsidRPr="00000B60">
        <w:rPr>
          <w:rFonts w:ascii="Times New Roman" w:hAnsi="Times New Roman" w:cs="Times New Roman"/>
          <w:sz w:val="24"/>
          <w:szCs w:val="24"/>
        </w:rPr>
        <w:t>- бросать огнетушители в огонь во время применения по назначению и ударять ими о землю для приведения его в действие;</w:t>
      </w:r>
    </w:p>
    <w:p w:rsidR="00224CB9" w:rsidRPr="00000B60" w:rsidRDefault="00224CB9" w:rsidP="00000B60">
      <w:pPr>
        <w:jc w:val="both"/>
        <w:rPr>
          <w:rFonts w:ascii="Times New Roman" w:hAnsi="Times New Roman" w:cs="Times New Roman"/>
          <w:sz w:val="24"/>
          <w:szCs w:val="24"/>
        </w:rPr>
      </w:pPr>
      <w:r w:rsidRPr="00000B60">
        <w:rPr>
          <w:rFonts w:ascii="Times New Roman" w:hAnsi="Times New Roman" w:cs="Times New Roman"/>
          <w:sz w:val="24"/>
          <w:szCs w:val="24"/>
        </w:rPr>
        <w:t>- направлять насадку огнетушителя (гибкий шланг, сопло или раструб) во время его эксплуатации в сторону людей;</w:t>
      </w:r>
    </w:p>
    <w:p w:rsidR="00224CB9" w:rsidRPr="00000B60" w:rsidRDefault="00224CB9" w:rsidP="00000B60">
      <w:pPr>
        <w:jc w:val="both"/>
        <w:rPr>
          <w:rFonts w:ascii="Times New Roman" w:hAnsi="Times New Roman" w:cs="Times New Roman"/>
          <w:sz w:val="24"/>
          <w:szCs w:val="24"/>
        </w:rPr>
      </w:pPr>
      <w:r w:rsidRPr="00000B60">
        <w:rPr>
          <w:rFonts w:ascii="Times New Roman" w:hAnsi="Times New Roman" w:cs="Times New Roman"/>
          <w:sz w:val="24"/>
          <w:szCs w:val="24"/>
        </w:rPr>
        <w:t>- использовать огнетушители для нужд не связанных с тушением пожара (очага возгорания).</w:t>
      </w:r>
    </w:p>
    <w:p w:rsidR="00224CB9" w:rsidRPr="00000B60" w:rsidRDefault="00224CB9" w:rsidP="00000B60">
      <w:pPr>
        <w:jc w:val="both"/>
        <w:rPr>
          <w:rFonts w:ascii="Times New Roman" w:hAnsi="Times New Roman" w:cs="Times New Roman"/>
          <w:sz w:val="24"/>
          <w:szCs w:val="24"/>
        </w:rPr>
      </w:pPr>
      <w:r w:rsidRPr="00000B60">
        <w:rPr>
          <w:rFonts w:ascii="Times New Roman" w:hAnsi="Times New Roman" w:cs="Times New Roman"/>
          <w:sz w:val="24"/>
          <w:szCs w:val="24"/>
        </w:rPr>
        <w:t>     Во время тушения пожара одновременно несколькими огнетушителями не разрешается направлять струи огнетушащего вещества навстречу друг другу. Во время тушения углекислотными или порошковыми огнетушителями электрооборудования, находящегося под напряжением до 1000 вольт необходимо соблюдать безопасное расстояние (не менее 1 метра) от распылительной насадки огнетушителя до электропроводных частей оборудования.</w:t>
      </w:r>
    </w:p>
    <w:p w:rsidR="00224CB9" w:rsidRPr="00000B60" w:rsidRDefault="00224CB9" w:rsidP="00000B60">
      <w:pPr>
        <w:jc w:val="both"/>
        <w:rPr>
          <w:rFonts w:ascii="Times New Roman" w:hAnsi="Times New Roman" w:cs="Times New Roman"/>
          <w:sz w:val="24"/>
          <w:szCs w:val="24"/>
        </w:rPr>
      </w:pPr>
      <w:r w:rsidRPr="00000B60">
        <w:rPr>
          <w:rFonts w:ascii="Times New Roman" w:hAnsi="Times New Roman" w:cs="Times New Roman"/>
          <w:sz w:val="24"/>
          <w:szCs w:val="24"/>
        </w:rPr>
        <w:t>   Запрещается использование водяных и водо-пенных огнетушителей для тушения оборудования, находящегося под напряжением, а также веществ, которые вступают в химическую реакцию с водой, что сопровождается интенсивным выделением тепла и разбрызгиванием горючего. При тушении пожара порошковым огнетушителем, следует учитывать то, что при возникновении высокой запыленности снижается видимость в защищаемом помещении, а при тушении пожара углекислотным огнетушителем – в помещении резко снижается концентрация кислорода в воздухе.</w:t>
      </w:r>
    </w:p>
    <w:p w:rsidR="00000B60" w:rsidRDefault="00000B60" w:rsidP="00000B60">
      <w:pPr>
        <w:jc w:val="both"/>
        <w:rPr>
          <w:rFonts w:ascii="Times New Roman" w:hAnsi="Times New Roman" w:cs="Times New Roman"/>
          <w:i/>
          <w:sz w:val="20"/>
          <w:szCs w:val="20"/>
        </w:rPr>
      </w:pPr>
    </w:p>
    <w:p w:rsidR="0039565F" w:rsidRPr="00000B60" w:rsidRDefault="00000B60" w:rsidP="00000B60">
      <w:pPr>
        <w:jc w:val="both"/>
        <w:rPr>
          <w:rFonts w:ascii="Times New Roman" w:hAnsi="Times New Roman" w:cs="Times New Roman"/>
          <w:i/>
          <w:sz w:val="20"/>
          <w:szCs w:val="20"/>
        </w:rPr>
      </w:pPr>
      <w:r w:rsidRPr="00000B60">
        <w:rPr>
          <w:rFonts w:ascii="Times New Roman" w:hAnsi="Times New Roman" w:cs="Times New Roman"/>
          <w:i/>
          <w:sz w:val="20"/>
          <w:szCs w:val="20"/>
        </w:rPr>
        <w:t xml:space="preserve">Управление по </w:t>
      </w:r>
      <w:proofErr w:type="spellStart"/>
      <w:r w:rsidRPr="00000B60">
        <w:rPr>
          <w:rFonts w:ascii="Times New Roman" w:hAnsi="Times New Roman" w:cs="Times New Roman"/>
          <w:i/>
          <w:sz w:val="20"/>
          <w:szCs w:val="20"/>
        </w:rPr>
        <w:t>Колпинскому</w:t>
      </w:r>
      <w:proofErr w:type="spellEnd"/>
      <w:r w:rsidRPr="00000B60">
        <w:rPr>
          <w:rFonts w:ascii="Times New Roman" w:hAnsi="Times New Roman" w:cs="Times New Roman"/>
          <w:i/>
          <w:sz w:val="20"/>
          <w:szCs w:val="20"/>
        </w:rPr>
        <w:t xml:space="preserve"> району, ПСО и ВДПО </w:t>
      </w:r>
      <w:proofErr w:type="spellStart"/>
      <w:r w:rsidRPr="00000B60">
        <w:rPr>
          <w:rFonts w:ascii="Times New Roman" w:hAnsi="Times New Roman" w:cs="Times New Roman"/>
          <w:i/>
          <w:sz w:val="20"/>
          <w:szCs w:val="20"/>
        </w:rPr>
        <w:t>Колпинского</w:t>
      </w:r>
      <w:proofErr w:type="spellEnd"/>
      <w:r w:rsidRPr="00000B60">
        <w:rPr>
          <w:rFonts w:ascii="Times New Roman" w:hAnsi="Times New Roman" w:cs="Times New Roman"/>
          <w:i/>
          <w:sz w:val="20"/>
          <w:szCs w:val="20"/>
        </w:rPr>
        <w:t xml:space="preserve"> района</w:t>
      </w:r>
    </w:p>
    <w:sectPr w:rsidR="0039565F" w:rsidRPr="00000B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88"/>
    <w:rsid w:val="00000B60"/>
    <w:rsid w:val="00224CB9"/>
    <w:rsid w:val="0039565F"/>
    <w:rsid w:val="004A4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260A2-A3FD-4AAB-BDD8-895E678E8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585039">
      <w:bodyDiv w:val="1"/>
      <w:marLeft w:val="0"/>
      <w:marRight w:val="0"/>
      <w:marTop w:val="0"/>
      <w:marBottom w:val="0"/>
      <w:divBdr>
        <w:top w:val="none" w:sz="0" w:space="0" w:color="auto"/>
        <w:left w:val="none" w:sz="0" w:space="0" w:color="auto"/>
        <w:bottom w:val="none" w:sz="0" w:space="0" w:color="auto"/>
        <w:right w:val="none" w:sz="0" w:space="0" w:color="auto"/>
      </w:divBdr>
      <w:divsChild>
        <w:div w:id="35084687">
          <w:marLeft w:val="0"/>
          <w:marRight w:val="0"/>
          <w:marTop w:val="0"/>
          <w:marBottom w:val="450"/>
          <w:divBdr>
            <w:top w:val="none" w:sz="0" w:space="0" w:color="auto"/>
            <w:left w:val="none" w:sz="0" w:space="0" w:color="auto"/>
            <w:bottom w:val="none" w:sz="0" w:space="0" w:color="auto"/>
            <w:right w:val="none" w:sz="0" w:space="0" w:color="auto"/>
          </w:divBdr>
          <w:divsChild>
            <w:div w:id="81150580">
              <w:marLeft w:val="0"/>
              <w:marRight w:val="0"/>
              <w:marTop w:val="0"/>
              <w:marBottom w:val="450"/>
              <w:divBdr>
                <w:top w:val="none" w:sz="0" w:space="0" w:color="auto"/>
                <w:left w:val="none" w:sz="0" w:space="0" w:color="auto"/>
                <w:bottom w:val="none" w:sz="0" w:space="0" w:color="auto"/>
                <w:right w:val="none" w:sz="0" w:space="0" w:color="auto"/>
              </w:divBdr>
            </w:div>
            <w:div w:id="1992557224">
              <w:marLeft w:val="0"/>
              <w:marRight w:val="0"/>
              <w:marTop w:val="0"/>
              <w:marBottom w:val="0"/>
              <w:divBdr>
                <w:top w:val="none" w:sz="0" w:space="0" w:color="auto"/>
                <w:left w:val="none" w:sz="0" w:space="0" w:color="auto"/>
                <w:bottom w:val="none" w:sz="0" w:space="0" w:color="auto"/>
                <w:right w:val="none" w:sz="0" w:space="0" w:color="auto"/>
              </w:divBdr>
            </w:div>
            <w:div w:id="1756780346">
              <w:marLeft w:val="0"/>
              <w:marRight w:val="0"/>
              <w:marTop w:val="0"/>
              <w:marBottom w:val="0"/>
              <w:divBdr>
                <w:top w:val="none" w:sz="0" w:space="0" w:color="auto"/>
                <w:left w:val="none" w:sz="0" w:space="0" w:color="auto"/>
                <w:bottom w:val="none" w:sz="0" w:space="0" w:color="auto"/>
                <w:right w:val="none" w:sz="0" w:space="0" w:color="auto"/>
              </w:divBdr>
            </w:div>
            <w:div w:id="1652980866">
              <w:marLeft w:val="0"/>
              <w:marRight w:val="0"/>
              <w:marTop w:val="0"/>
              <w:marBottom w:val="0"/>
              <w:divBdr>
                <w:top w:val="none" w:sz="0" w:space="0" w:color="auto"/>
                <w:left w:val="none" w:sz="0" w:space="0" w:color="auto"/>
                <w:bottom w:val="none" w:sz="0" w:space="0" w:color="auto"/>
                <w:right w:val="none" w:sz="0" w:space="0" w:color="auto"/>
              </w:divBdr>
            </w:div>
            <w:div w:id="703673059">
              <w:marLeft w:val="0"/>
              <w:marRight w:val="0"/>
              <w:marTop w:val="0"/>
              <w:marBottom w:val="0"/>
              <w:divBdr>
                <w:top w:val="none" w:sz="0" w:space="0" w:color="auto"/>
                <w:left w:val="none" w:sz="0" w:space="0" w:color="auto"/>
                <w:bottom w:val="none" w:sz="0" w:space="0" w:color="auto"/>
                <w:right w:val="none" w:sz="0" w:space="0" w:color="auto"/>
              </w:divBdr>
            </w:div>
            <w:div w:id="1476603127">
              <w:marLeft w:val="0"/>
              <w:marRight w:val="0"/>
              <w:marTop w:val="0"/>
              <w:marBottom w:val="0"/>
              <w:divBdr>
                <w:top w:val="none" w:sz="0" w:space="0" w:color="auto"/>
                <w:left w:val="none" w:sz="0" w:space="0" w:color="auto"/>
                <w:bottom w:val="none" w:sz="0" w:space="0" w:color="auto"/>
                <w:right w:val="none" w:sz="0" w:space="0" w:color="auto"/>
              </w:divBdr>
            </w:div>
            <w:div w:id="656810892">
              <w:marLeft w:val="0"/>
              <w:marRight w:val="0"/>
              <w:marTop w:val="0"/>
              <w:marBottom w:val="0"/>
              <w:divBdr>
                <w:top w:val="none" w:sz="0" w:space="0" w:color="auto"/>
                <w:left w:val="none" w:sz="0" w:space="0" w:color="auto"/>
                <w:bottom w:val="none" w:sz="0" w:space="0" w:color="auto"/>
                <w:right w:val="none" w:sz="0" w:space="0" w:color="auto"/>
              </w:divBdr>
            </w:div>
            <w:div w:id="982077179">
              <w:marLeft w:val="0"/>
              <w:marRight w:val="0"/>
              <w:marTop w:val="0"/>
              <w:marBottom w:val="0"/>
              <w:divBdr>
                <w:top w:val="none" w:sz="0" w:space="0" w:color="auto"/>
                <w:left w:val="none" w:sz="0" w:space="0" w:color="auto"/>
                <w:bottom w:val="none" w:sz="0" w:space="0" w:color="auto"/>
                <w:right w:val="none" w:sz="0" w:space="0" w:color="auto"/>
              </w:divBdr>
            </w:div>
            <w:div w:id="8992144">
              <w:marLeft w:val="0"/>
              <w:marRight w:val="0"/>
              <w:marTop w:val="0"/>
              <w:marBottom w:val="0"/>
              <w:divBdr>
                <w:top w:val="none" w:sz="0" w:space="0" w:color="auto"/>
                <w:left w:val="none" w:sz="0" w:space="0" w:color="auto"/>
                <w:bottom w:val="none" w:sz="0" w:space="0" w:color="auto"/>
                <w:right w:val="none" w:sz="0" w:space="0" w:color="auto"/>
              </w:divBdr>
            </w:div>
            <w:div w:id="1698585381">
              <w:marLeft w:val="0"/>
              <w:marRight w:val="0"/>
              <w:marTop w:val="0"/>
              <w:marBottom w:val="0"/>
              <w:divBdr>
                <w:top w:val="none" w:sz="0" w:space="0" w:color="auto"/>
                <w:left w:val="none" w:sz="0" w:space="0" w:color="auto"/>
                <w:bottom w:val="none" w:sz="0" w:space="0" w:color="auto"/>
                <w:right w:val="none" w:sz="0" w:space="0" w:color="auto"/>
              </w:divBdr>
            </w:div>
            <w:div w:id="965815938">
              <w:marLeft w:val="0"/>
              <w:marRight w:val="0"/>
              <w:marTop w:val="0"/>
              <w:marBottom w:val="0"/>
              <w:divBdr>
                <w:top w:val="none" w:sz="0" w:space="0" w:color="auto"/>
                <w:left w:val="none" w:sz="0" w:space="0" w:color="auto"/>
                <w:bottom w:val="none" w:sz="0" w:space="0" w:color="auto"/>
                <w:right w:val="none" w:sz="0" w:space="0" w:color="auto"/>
              </w:divBdr>
            </w:div>
            <w:div w:id="983656202">
              <w:marLeft w:val="0"/>
              <w:marRight w:val="0"/>
              <w:marTop w:val="0"/>
              <w:marBottom w:val="0"/>
              <w:divBdr>
                <w:top w:val="none" w:sz="0" w:space="0" w:color="auto"/>
                <w:left w:val="none" w:sz="0" w:space="0" w:color="auto"/>
                <w:bottom w:val="none" w:sz="0" w:space="0" w:color="auto"/>
                <w:right w:val="none" w:sz="0" w:space="0" w:color="auto"/>
              </w:divBdr>
            </w:div>
            <w:div w:id="103382532">
              <w:marLeft w:val="0"/>
              <w:marRight w:val="0"/>
              <w:marTop w:val="0"/>
              <w:marBottom w:val="0"/>
              <w:divBdr>
                <w:top w:val="none" w:sz="0" w:space="0" w:color="auto"/>
                <w:left w:val="none" w:sz="0" w:space="0" w:color="auto"/>
                <w:bottom w:val="none" w:sz="0" w:space="0" w:color="auto"/>
                <w:right w:val="none" w:sz="0" w:space="0" w:color="auto"/>
              </w:divBdr>
            </w:div>
            <w:div w:id="273561761">
              <w:marLeft w:val="0"/>
              <w:marRight w:val="0"/>
              <w:marTop w:val="0"/>
              <w:marBottom w:val="0"/>
              <w:divBdr>
                <w:top w:val="none" w:sz="0" w:space="0" w:color="auto"/>
                <w:left w:val="none" w:sz="0" w:space="0" w:color="auto"/>
                <w:bottom w:val="none" w:sz="0" w:space="0" w:color="auto"/>
                <w:right w:val="none" w:sz="0" w:space="0" w:color="auto"/>
              </w:divBdr>
            </w:div>
            <w:div w:id="17464631">
              <w:marLeft w:val="0"/>
              <w:marRight w:val="0"/>
              <w:marTop w:val="0"/>
              <w:marBottom w:val="0"/>
              <w:divBdr>
                <w:top w:val="none" w:sz="0" w:space="0" w:color="auto"/>
                <w:left w:val="none" w:sz="0" w:space="0" w:color="auto"/>
                <w:bottom w:val="none" w:sz="0" w:space="0" w:color="auto"/>
                <w:right w:val="none" w:sz="0" w:space="0" w:color="auto"/>
              </w:divBdr>
            </w:div>
            <w:div w:id="16243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static.mchs.ru/upload/site84/Nc2sNCqW8E.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448</Words>
  <Characters>2560</Characters>
  <Application>Microsoft Office Word</Application>
  <DocSecurity>0</DocSecurity>
  <Lines>21</Lines>
  <Paragraphs>6</Paragraphs>
  <ScaleCrop>false</ScaleCrop>
  <Company>diakov.net</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2020-12-17T13:47:00Z</dcterms:created>
  <dcterms:modified xsi:type="dcterms:W3CDTF">2020-12-18T13:16:00Z</dcterms:modified>
</cp:coreProperties>
</file>