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AD7D97" w:rsidRDefault="00F045DD" w:rsidP="00AD7D97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Проводится набор ж</w:t>
      </w:r>
      <w:r w:rsidR="00AD7D97">
        <w:rPr>
          <w:rFonts w:ascii="Arial" w:eastAsia="Calibri" w:hAnsi="Arial" w:cs="Arial"/>
          <w:b/>
          <w:color w:val="000000"/>
          <w:sz w:val="24"/>
          <w:szCs w:val="24"/>
        </w:rPr>
        <w:t>елающи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х</w:t>
      </w:r>
      <w:r w:rsidR="00AD7D97">
        <w:rPr>
          <w:rFonts w:ascii="Arial" w:eastAsia="Calibri" w:hAnsi="Arial" w:cs="Arial"/>
          <w:b/>
          <w:color w:val="000000"/>
          <w:sz w:val="24"/>
          <w:szCs w:val="24"/>
        </w:rPr>
        <w:t xml:space="preserve"> принять участие в переписи населения в качестве переписного персонала Колпинского района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AD7D97">
        <w:rPr>
          <w:rFonts w:ascii="Arial" w:eastAsia="Calibri" w:hAnsi="Arial" w:cs="Arial"/>
          <w:b/>
          <w:color w:val="000000"/>
          <w:sz w:val="24"/>
          <w:szCs w:val="24"/>
        </w:rPr>
        <w:t xml:space="preserve"> обращаться в отдел статистики по телефону: 461-00-59, 931-326-74-27.</w:t>
      </w:r>
    </w:p>
    <w:p w:rsidR="00E30A04" w:rsidRPr="00F045DD" w:rsidRDefault="00E30A04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</w:p>
    <w:p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2422A">
        <w:rPr>
          <w:rFonts w:ascii="Arial" w:eastAsia="Calibri" w:hAnsi="Arial" w:cs="Arial"/>
          <w:b/>
          <w:bCs/>
          <w:sz w:val="48"/>
        </w:rPr>
        <w:t>ЧЕМУ БАБУШКИ МОГУТ НАУЧИТЬСЯ У Z-ВНУКОВ</w:t>
      </w:r>
    </w:p>
    <w:p w:rsidR="005D4FB4" w:rsidRPr="005D4FB4" w:rsidRDefault="005D4FB4" w:rsidP="004E600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8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bookmarkStart w:id="0" w:name="_GoBack"/>
      <w:bookmarkEnd w:id="0"/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:rsidR="005D4FB4" w:rsidRPr="005D4FB4" w:rsidRDefault="005D4FB4" w:rsidP="004E600C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30A04" w:rsidRPr="00E30A04" w:rsidRDefault="00E30A04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E30A04" w:rsidRPr="00E30A04" w:rsidRDefault="00E30A04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E30A04" w:rsidRPr="00E30A04" w:rsidRDefault="00E30A04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E30A04" w:rsidRPr="00F045DD" w:rsidRDefault="00E30A04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30A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930A67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DD" w:rsidRDefault="00F045DD" w:rsidP="00A02726">
      <w:pPr>
        <w:spacing w:after="0" w:line="240" w:lineRule="auto"/>
      </w:pPr>
      <w:r>
        <w:separator/>
      </w:r>
    </w:p>
  </w:endnote>
  <w:endnote w:type="continuationSeparator" w:id="1">
    <w:p w:rsidR="00F045DD" w:rsidRDefault="00F045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F045DD" w:rsidRDefault="00F045D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>
            <w:rPr>
              <w:noProof/>
            </w:rPr>
            <w:t>1</w:t>
          </w:r>
        </w:fldSimple>
      </w:p>
    </w:sdtContent>
  </w:sdt>
  <w:p w:rsidR="00F045DD" w:rsidRDefault="00F045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DD" w:rsidRDefault="00F045DD" w:rsidP="00A02726">
      <w:pPr>
        <w:spacing w:after="0" w:line="240" w:lineRule="auto"/>
      </w:pPr>
      <w:r>
        <w:separator/>
      </w:r>
    </w:p>
  </w:footnote>
  <w:footnote w:type="continuationSeparator" w:id="1">
    <w:p w:rsidR="00F045DD" w:rsidRDefault="00F045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DD" w:rsidRDefault="00F045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DD" w:rsidRDefault="00F045D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DD" w:rsidRDefault="00F045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1B5A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600C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55E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4CA2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0A67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D97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A04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5D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chemu-babushki-mogut-nauchitsya-u-z-vnukov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A200-70E1-4F02-8416-FD789E01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6</cp:revision>
  <cp:lastPrinted>2020-02-13T18:03:00Z</cp:lastPrinted>
  <dcterms:created xsi:type="dcterms:W3CDTF">2020-10-28T09:11:00Z</dcterms:created>
  <dcterms:modified xsi:type="dcterms:W3CDTF">2020-10-29T09:32:00Z</dcterms:modified>
</cp:coreProperties>
</file>